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F089D" w14:textId="77777777" w:rsidR="00C45114" w:rsidRPr="001804F0" w:rsidRDefault="00C45114" w:rsidP="00C45114">
      <w:pPr>
        <w:rPr>
          <w:b/>
          <w:sz w:val="22"/>
        </w:rPr>
      </w:pPr>
      <w:r w:rsidRPr="001804F0">
        <w:rPr>
          <w:b/>
          <w:sz w:val="22"/>
        </w:rPr>
        <w:t>REGION VI</w:t>
      </w:r>
    </w:p>
    <w:p w14:paraId="27BA4F3F" w14:textId="77777777" w:rsidR="00C45114" w:rsidRPr="001804F0" w:rsidRDefault="00C45114" w:rsidP="00C45114">
      <w:pPr>
        <w:rPr>
          <w:b/>
          <w:sz w:val="22"/>
        </w:rPr>
      </w:pPr>
      <w:r w:rsidRPr="001804F0">
        <w:rPr>
          <w:b/>
          <w:sz w:val="22"/>
        </w:rPr>
        <w:t>WORKFORCE DEVELOPMENT BOARD</w:t>
      </w:r>
    </w:p>
    <w:p w14:paraId="317EE00E" w14:textId="77777777" w:rsidR="00C45114" w:rsidRPr="001804F0" w:rsidRDefault="00C45114" w:rsidP="00C45114">
      <w:pPr>
        <w:rPr>
          <w:b/>
          <w:sz w:val="22"/>
        </w:rPr>
      </w:pPr>
      <w:r>
        <w:rPr>
          <w:b/>
          <w:sz w:val="22"/>
        </w:rPr>
        <w:t>LEO</w:t>
      </w:r>
      <w:r w:rsidRPr="001804F0">
        <w:rPr>
          <w:b/>
          <w:sz w:val="22"/>
        </w:rPr>
        <w:t xml:space="preserve"> MEETING MINUTES</w:t>
      </w:r>
    </w:p>
    <w:p w14:paraId="6B664D74" w14:textId="77DADEA5" w:rsidR="00C45114" w:rsidRPr="001804F0" w:rsidRDefault="007D79E7" w:rsidP="00C45114">
      <w:pPr>
        <w:rPr>
          <w:sz w:val="22"/>
        </w:rPr>
      </w:pPr>
      <w:r>
        <w:rPr>
          <w:sz w:val="22"/>
        </w:rPr>
        <w:t>September 10</w:t>
      </w:r>
      <w:r w:rsidR="00BE60A7">
        <w:rPr>
          <w:sz w:val="22"/>
        </w:rPr>
        <w:t>, 2021</w:t>
      </w:r>
    </w:p>
    <w:p w14:paraId="4EB64936" w14:textId="453FDA1C" w:rsidR="00C45114" w:rsidRPr="001804F0" w:rsidRDefault="007D79E7" w:rsidP="00C45114">
      <w:pPr>
        <w:rPr>
          <w:sz w:val="22"/>
        </w:rPr>
      </w:pPr>
      <w:r>
        <w:rPr>
          <w:sz w:val="22"/>
        </w:rPr>
        <w:t>Thyme Bistro, Weston, WV</w:t>
      </w:r>
    </w:p>
    <w:p w14:paraId="648D034C" w14:textId="77777777" w:rsidR="00C45114" w:rsidRPr="001804F0" w:rsidRDefault="00C45114" w:rsidP="00C45114">
      <w:pPr>
        <w:rPr>
          <w:b/>
          <w:sz w:val="22"/>
        </w:rPr>
      </w:pPr>
    </w:p>
    <w:p w14:paraId="10C45D25" w14:textId="1042ECC3" w:rsidR="00C45114" w:rsidRDefault="00C45114" w:rsidP="00C45114">
      <w:pPr>
        <w:jc w:val="left"/>
        <w:rPr>
          <w:sz w:val="22"/>
        </w:rPr>
      </w:pPr>
      <w:r>
        <w:rPr>
          <w:b/>
          <w:sz w:val="22"/>
        </w:rPr>
        <w:t>CALL TO ORDER</w:t>
      </w:r>
      <w:r w:rsidRPr="001804F0">
        <w:rPr>
          <w:b/>
          <w:sz w:val="22"/>
        </w:rPr>
        <w:t>:</w:t>
      </w:r>
      <w:r>
        <w:rPr>
          <w:b/>
          <w:sz w:val="22"/>
        </w:rPr>
        <w:t xml:space="preserve">  </w:t>
      </w:r>
      <w:r w:rsidR="00ED1867">
        <w:rPr>
          <w:sz w:val="22"/>
        </w:rPr>
        <w:t xml:space="preserve">Chair Ernie </w:t>
      </w:r>
      <w:proofErr w:type="spellStart"/>
      <w:r w:rsidR="00ED1867">
        <w:rPr>
          <w:sz w:val="22"/>
        </w:rPr>
        <w:t>VanGilder</w:t>
      </w:r>
      <w:proofErr w:type="spellEnd"/>
      <w:r>
        <w:rPr>
          <w:sz w:val="22"/>
        </w:rPr>
        <w:t xml:space="preserve"> cal</w:t>
      </w:r>
      <w:r w:rsidR="00ED1867">
        <w:rPr>
          <w:sz w:val="22"/>
        </w:rPr>
        <w:t>led the meeting to order at 11:</w:t>
      </w:r>
      <w:r w:rsidR="004609FD">
        <w:rPr>
          <w:sz w:val="22"/>
        </w:rPr>
        <w:t>10</w:t>
      </w:r>
      <w:r w:rsidR="00BE1FA1">
        <w:rPr>
          <w:sz w:val="22"/>
        </w:rPr>
        <w:t xml:space="preserve"> </w:t>
      </w:r>
      <w:proofErr w:type="gramStart"/>
      <w:r w:rsidR="00BE1FA1">
        <w:rPr>
          <w:sz w:val="22"/>
        </w:rPr>
        <w:t>am</w:t>
      </w:r>
      <w:r>
        <w:rPr>
          <w:sz w:val="22"/>
        </w:rPr>
        <w:t xml:space="preserve">.  </w:t>
      </w:r>
      <w:proofErr w:type="gramEnd"/>
    </w:p>
    <w:p w14:paraId="58360272" w14:textId="77777777" w:rsidR="00C45114" w:rsidRDefault="00C45114" w:rsidP="00C45114">
      <w:pPr>
        <w:jc w:val="left"/>
        <w:rPr>
          <w:sz w:val="22"/>
        </w:rPr>
      </w:pPr>
    </w:p>
    <w:p w14:paraId="2B08BD7C" w14:textId="52E4C1AB" w:rsidR="00C45114" w:rsidRDefault="00C45114" w:rsidP="00C45114">
      <w:pPr>
        <w:jc w:val="left"/>
        <w:rPr>
          <w:sz w:val="22"/>
        </w:rPr>
      </w:pPr>
      <w:r>
        <w:rPr>
          <w:b/>
          <w:sz w:val="22"/>
        </w:rPr>
        <w:t xml:space="preserve">INTRODUCTIONS:  </w:t>
      </w:r>
      <w:r>
        <w:rPr>
          <w:sz w:val="22"/>
        </w:rPr>
        <w:t xml:space="preserve"> </w:t>
      </w:r>
      <w:r w:rsidR="00D27FC2">
        <w:rPr>
          <w:sz w:val="22"/>
        </w:rPr>
        <w:t>Commissioner Wyman welcomed all to Lewis County</w:t>
      </w:r>
      <w:proofErr w:type="gramStart"/>
      <w:r w:rsidR="00D27FC2">
        <w:rPr>
          <w:sz w:val="22"/>
        </w:rPr>
        <w:t xml:space="preserve">.  </w:t>
      </w:r>
      <w:proofErr w:type="gramEnd"/>
      <w:r>
        <w:rPr>
          <w:sz w:val="22"/>
        </w:rPr>
        <w:t>Members present were</w:t>
      </w:r>
      <w:r w:rsidR="0065524E">
        <w:rPr>
          <w:sz w:val="22"/>
        </w:rPr>
        <w:t xml:space="preserve"> Ernie </w:t>
      </w:r>
      <w:proofErr w:type="spellStart"/>
      <w:r w:rsidR="0065524E">
        <w:rPr>
          <w:sz w:val="22"/>
        </w:rPr>
        <w:t>VanGilder</w:t>
      </w:r>
      <w:proofErr w:type="spellEnd"/>
      <w:r w:rsidR="0065524E">
        <w:rPr>
          <w:sz w:val="22"/>
        </w:rPr>
        <w:t>,</w:t>
      </w:r>
      <w:r>
        <w:rPr>
          <w:sz w:val="22"/>
        </w:rPr>
        <w:t xml:space="preserve"> </w:t>
      </w:r>
      <w:r w:rsidR="009B049C">
        <w:rPr>
          <w:sz w:val="22"/>
        </w:rPr>
        <w:t xml:space="preserve">Tony </w:t>
      </w:r>
      <w:proofErr w:type="spellStart"/>
      <w:r w:rsidR="009B049C">
        <w:rPr>
          <w:sz w:val="22"/>
        </w:rPr>
        <w:t>Veltri</w:t>
      </w:r>
      <w:proofErr w:type="spellEnd"/>
      <w:r w:rsidR="009B049C">
        <w:rPr>
          <w:sz w:val="22"/>
        </w:rPr>
        <w:t xml:space="preserve">, </w:t>
      </w:r>
      <w:r w:rsidR="00030DDB">
        <w:rPr>
          <w:sz w:val="22"/>
        </w:rPr>
        <w:t>T</w:t>
      </w:r>
      <w:r w:rsidR="009B049C">
        <w:rPr>
          <w:sz w:val="22"/>
        </w:rPr>
        <w:t xml:space="preserve">om </w:t>
      </w:r>
      <w:proofErr w:type="spellStart"/>
      <w:r w:rsidR="009B049C">
        <w:rPr>
          <w:sz w:val="22"/>
        </w:rPr>
        <w:t>Mainella</w:t>
      </w:r>
      <w:proofErr w:type="spellEnd"/>
      <w:r w:rsidR="00030DDB">
        <w:rPr>
          <w:sz w:val="22"/>
        </w:rPr>
        <w:t xml:space="preserve">, </w:t>
      </w:r>
      <w:r w:rsidR="009D1D68">
        <w:rPr>
          <w:sz w:val="22"/>
        </w:rPr>
        <w:t>Rod Wyman,</w:t>
      </w:r>
      <w:r w:rsidR="004609FD">
        <w:rPr>
          <w:sz w:val="22"/>
        </w:rPr>
        <w:t xml:space="preserve"> Susan Thomas, Jenny Selin, Terry </w:t>
      </w:r>
      <w:proofErr w:type="spellStart"/>
      <w:r w:rsidR="004609FD">
        <w:rPr>
          <w:sz w:val="22"/>
        </w:rPr>
        <w:t>Cutright</w:t>
      </w:r>
      <w:proofErr w:type="spellEnd"/>
      <w:r w:rsidR="004609FD">
        <w:rPr>
          <w:sz w:val="22"/>
        </w:rPr>
        <w:t xml:space="preserve">, James </w:t>
      </w:r>
      <w:proofErr w:type="gramStart"/>
      <w:r w:rsidR="004609FD">
        <w:rPr>
          <w:sz w:val="22"/>
        </w:rPr>
        <w:t>Marino</w:t>
      </w:r>
      <w:proofErr w:type="gramEnd"/>
      <w:r w:rsidR="000D60B9">
        <w:rPr>
          <w:sz w:val="22"/>
        </w:rPr>
        <w:t xml:space="preserve"> and</w:t>
      </w:r>
      <w:r w:rsidR="00030DDB">
        <w:rPr>
          <w:sz w:val="22"/>
        </w:rPr>
        <w:t xml:space="preserve"> Don Smith</w:t>
      </w:r>
      <w:r w:rsidR="00EA047A">
        <w:rPr>
          <w:sz w:val="22"/>
        </w:rPr>
        <w:t>.</w:t>
      </w:r>
      <w:r w:rsidR="000C2BCB">
        <w:rPr>
          <w:sz w:val="22"/>
        </w:rPr>
        <w:t xml:space="preserve">  Proxy for John Bennett was Rod Wyman. Board members absent were Susie </w:t>
      </w:r>
      <w:proofErr w:type="spellStart"/>
      <w:r w:rsidR="000C2BCB">
        <w:rPr>
          <w:sz w:val="22"/>
        </w:rPr>
        <w:t>Cvechko</w:t>
      </w:r>
      <w:proofErr w:type="spellEnd"/>
      <w:r w:rsidR="000C2BCB">
        <w:rPr>
          <w:sz w:val="22"/>
        </w:rPr>
        <w:t xml:space="preserve">, Melvin Gum, Clinton Means, Jeff Arnett, David </w:t>
      </w:r>
      <w:proofErr w:type="spellStart"/>
      <w:r w:rsidR="000C2BCB">
        <w:rPr>
          <w:sz w:val="22"/>
        </w:rPr>
        <w:t>Kesling</w:t>
      </w:r>
      <w:proofErr w:type="spellEnd"/>
      <w:r w:rsidR="000C2BCB">
        <w:rPr>
          <w:sz w:val="22"/>
        </w:rPr>
        <w:t>, and Michael Rosenau</w:t>
      </w:r>
      <w:proofErr w:type="gramStart"/>
      <w:r w:rsidR="000C2BCB">
        <w:rPr>
          <w:sz w:val="22"/>
        </w:rPr>
        <w:t>.</w:t>
      </w:r>
      <w:r w:rsidR="00EA047A">
        <w:rPr>
          <w:sz w:val="22"/>
        </w:rPr>
        <w:t xml:space="preserve">  </w:t>
      </w:r>
      <w:proofErr w:type="gramEnd"/>
      <w:r>
        <w:rPr>
          <w:sz w:val="22"/>
        </w:rPr>
        <w:t xml:space="preserve"> </w:t>
      </w:r>
    </w:p>
    <w:p w14:paraId="095A115F" w14:textId="77777777" w:rsidR="00C45114" w:rsidRDefault="00C45114" w:rsidP="00C45114">
      <w:pPr>
        <w:jc w:val="left"/>
        <w:rPr>
          <w:sz w:val="22"/>
        </w:rPr>
      </w:pPr>
    </w:p>
    <w:p w14:paraId="1CC2C965" w14:textId="288652A6" w:rsidR="00C45114" w:rsidRPr="001804F0" w:rsidRDefault="00C45114" w:rsidP="00C45114">
      <w:pPr>
        <w:jc w:val="left"/>
        <w:rPr>
          <w:sz w:val="22"/>
        </w:rPr>
      </w:pPr>
      <w:r w:rsidRPr="001804F0">
        <w:rPr>
          <w:sz w:val="22"/>
        </w:rPr>
        <w:t>Workforce Development Board</w:t>
      </w:r>
      <w:r>
        <w:rPr>
          <w:sz w:val="22"/>
        </w:rPr>
        <w:t xml:space="preserve"> staff present were Maria Larry</w:t>
      </w:r>
      <w:r w:rsidR="00FF735C">
        <w:rPr>
          <w:sz w:val="22"/>
        </w:rPr>
        <w:t xml:space="preserve"> and</w:t>
      </w:r>
      <w:r>
        <w:rPr>
          <w:sz w:val="22"/>
        </w:rPr>
        <w:t xml:space="preserve"> Kathi Waters</w:t>
      </w:r>
      <w:proofErr w:type="gramStart"/>
      <w:r w:rsidRPr="001804F0">
        <w:rPr>
          <w:sz w:val="22"/>
        </w:rPr>
        <w:t>.</w:t>
      </w:r>
      <w:r>
        <w:rPr>
          <w:sz w:val="22"/>
        </w:rPr>
        <w:t xml:space="preserve">  </w:t>
      </w:r>
      <w:proofErr w:type="gramEnd"/>
    </w:p>
    <w:p w14:paraId="77B4F2FE" w14:textId="77777777" w:rsidR="00C45114" w:rsidRPr="001804F0" w:rsidRDefault="00C45114" w:rsidP="00C45114">
      <w:pPr>
        <w:jc w:val="left"/>
        <w:rPr>
          <w:sz w:val="22"/>
        </w:rPr>
      </w:pPr>
    </w:p>
    <w:p w14:paraId="73DAE92A" w14:textId="77777777" w:rsidR="00C45114" w:rsidRPr="001804F0" w:rsidRDefault="00C45114" w:rsidP="00C45114">
      <w:pPr>
        <w:jc w:val="left"/>
        <w:rPr>
          <w:sz w:val="22"/>
          <w:u w:val="single"/>
        </w:rPr>
      </w:pPr>
      <w:r w:rsidRPr="001804F0">
        <w:rPr>
          <w:b/>
          <w:sz w:val="22"/>
        </w:rPr>
        <w:t>INFORMATION PROVIDED TO EACH MEMBER PRESENT:</w:t>
      </w:r>
    </w:p>
    <w:p w14:paraId="474675BB" w14:textId="54D3F314" w:rsidR="00452743" w:rsidRDefault="00452743" w:rsidP="00452743">
      <w:pPr>
        <w:jc w:val="left"/>
        <w:rPr>
          <w:sz w:val="22"/>
        </w:rPr>
      </w:pPr>
      <w:r>
        <w:rPr>
          <w:sz w:val="22"/>
        </w:rPr>
        <w:t xml:space="preserve">Agenda for </w:t>
      </w:r>
      <w:r w:rsidR="00FB7291">
        <w:rPr>
          <w:sz w:val="22"/>
        </w:rPr>
        <w:t>September 10</w:t>
      </w:r>
      <w:r>
        <w:rPr>
          <w:sz w:val="22"/>
        </w:rPr>
        <w:t>, 2021</w:t>
      </w:r>
    </w:p>
    <w:p w14:paraId="511DCE99" w14:textId="3C699E8F" w:rsidR="00452743" w:rsidRDefault="00FB7291" w:rsidP="00452743">
      <w:pPr>
        <w:jc w:val="left"/>
        <w:rPr>
          <w:sz w:val="22"/>
        </w:rPr>
      </w:pPr>
      <w:r>
        <w:rPr>
          <w:sz w:val="22"/>
        </w:rPr>
        <w:t>June 11</w:t>
      </w:r>
      <w:r w:rsidR="00452743">
        <w:rPr>
          <w:sz w:val="22"/>
        </w:rPr>
        <w:t xml:space="preserve">, </w:t>
      </w:r>
      <w:proofErr w:type="gramStart"/>
      <w:r w:rsidR="00452743">
        <w:rPr>
          <w:sz w:val="22"/>
        </w:rPr>
        <w:t>2021</w:t>
      </w:r>
      <w:proofErr w:type="gramEnd"/>
      <w:r w:rsidR="00452743">
        <w:rPr>
          <w:sz w:val="22"/>
        </w:rPr>
        <w:t xml:space="preserve"> </w:t>
      </w:r>
      <w:r w:rsidR="00452743" w:rsidRPr="001804F0">
        <w:rPr>
          <w:sz w:val="22"/>
        </w:rPr>
        <w:t>Full Board Meeting Minutes</w:t>
      </w:r>
    </w:p>
    <w:p w14:paraId="2D30E6BB" w14:textId="06C5CF55" w:rsidR="00452743" w:rsidRDefault="00FB7291" w:rsidP="00452743">
      <w:pPr>
        <w:jc w:val="left"/>
        <w:rPr>
          <w:sz w:val="22"/>
        </w:rPr>
      </w:pPr>
      <w:r>
        <w:rPr>
          <w:sz w:val="22"/>
        </w:rPr>
        <w:t>Final</w:t>
      </w:r>
      <w:r w:rsidR="00452743">
        <w:rPr>
          <w:sz w:val="22"/>
        </w:rPr>
        <w:t xml:space="preserve"> PY21/FY</w:t>
      </w:r>
      <w:r w:rsidR="007079D5">
        <w:rPr>
          <w:sz w:val="22"/>
        </w:rPr>
        <w:t>22</w:t>
      </w:r>
      <w:r w:rsidR="00452743">
        <w:rPr>
          <w:sz w:val="22"/>
        </w:rPr>
        <w:t xml:space="preserve"> Budget Approval</w:t>
      </w:r>
    </w:p>
    <w:p w14:paraId="1AD59A39" w14:textId="6DAFB004" w:rsidR="00452743" w:rsidRDefault="00452743" w:rsidP="00452743">
      <w:pPr>
        <w:jc w:val="left"/>
        <w:rPr>
          <w:sz w:val="22"/>
        </w:rPr>
      </w:pPr>
      <w:r>
        <w:rPr>
          <w:sz w:val="22"/>
        </w:rPr>
        <w:t>Reconciliation/Financial Statements Available for Review</w:t>
      </w:r>
    </w:p>
    <w:p w14:paraId="080075E1" w14:textId="4D12DE79" w:rsidR="00FB7291" w:rsidRDefault="00FB7291" w:rsidP="00452743">
      <w:pPr>
        <w:jc w:val="left"/>
        <w:rPr>
          <w:sz w:val="22"/>
        </w:rPr>
      </w:pPr>
      <w:r>
        <w:rPr>
          <w:sz w:val="22"/>
        </w:rPr>
        <w:t>Request to increase ITA Scholarship Tuition Amounts</w:t>
      </w:r>
    </w:p>
    <w:p w14:paraId="67ED932F" w14:textId="10C9B19E" w:rsidR="00FB7291" w:rsidRDefault="00FB7291" w:rsidP="00452743">
      <w:pPr>
        <w:jc w:val="left"/>
        <w:rPr>
          <w:sz w:val="22"/>
        </w:rPr>
      </w:pPr>
      <w:r>
        <w:rPr>
          <w:sz w:val="22"/>
        </w:rPr>
        <w:t>Revision to Region VI Invoicing Policies &amp; Procedures to allow for 100% payment at enrollment</w:t>
      </w:r>
    </w:p>
    <w:p w14:paraId="24AFBDC3" w14:textId="7FE24286" w:rsidR="00FB7291" w:rsidRDefault="00FB7291" w:rsidP="00452743">
      <w:pPr>
        <w:jc w:val="left"/>
        <w:rPr>
          <w:sz w:val="22"/>
        </w:rPr>
      </w:pPr>
      <w:r>
        <w:rPr>
          <w:sz w:val="22"/>
        </w:rPr>
        <w:t>Revision to Region VI ITA Policy</w:t>
      </w:r>
    </w:p>
    <w:p w14:paraId="261F1660" w14:textId="64DBAA4B" w:rsidR="00FB7291" w:rsidRDefault="00FB7291" w:rsidP="00452743">
      <w:pPr>
        <w:jc w:val="left"/>
        <w:rPr>
          <w:sz w:val="22"/>
        </w:rPr>
      </w:pPr>
      <w:r>
        <w:rPr>
          <w:sz w:val="22"/>
        </w:rPr>
        <w:t>Reconciliation/Financial Statements Available for Review</w:t>
      </w:r>
    </w:p>
    <w:p w14:paraId="48106515" w14:textId="3B4B8656" w:rsidR="00452743" w:rsidRDefault="00452743" w:rsidP="00452743">
      <w:pPr>
        <w:jc w:val="left"/>
        <w:rPr>
          <w:sz w:val="22"/>
        </w:rPr>
      </w:pPr>
      <w:r>
        <w:rPr>
          <w:sz w:val="22"/>
        </w:rPr>
        <w:t xml:space="preserve">Financial Report through </w:t>
      </w:r>
      <w:r w:rsidR="00FB7291">
        <w:rPr>
          <w:sz w:val="22"/>
        </w:rPr>
        <w:t>August 31</w:t>
      </w:r>
      <w:r>
        <w:rPr>
          <w:sz w:val="22"/>
        </w:rPr>
        <w:t>, 2021</w:t>
      </w:r>
    </w:p>
    <w:p w14:paraId="5897F004" w14:textId="5804ED4A" w:rsidR="00452743" w:rsidRDefault="00452743" w:rsidP="00452743">
      <w:pPr>
        <w:jc w:val="left"/>
        <w:rPr>
          <w:sz w:val="22"/>
        </w:rPr>
      </w:pPr>
      <w:r>
        <w:rPr>
          <w:sz w:val="22"/>
        </w:rPr>
        <w:t>PY 20 On-the-Job Training</w:t>
      </w:r>
      <w:r w:rsidR="00112875">
        <w:rPr>
          <w:sz w:val="22"/>
        </w:rPr>
        <w:t>/Incumbent worker</w:t>
      </w:r>
      <w:r>
        <w:rPr>
          <w:sz w:val="22"/>
        </w:rPr>
        <w:t xml:space="preserve"> Reports through </w:t>
      </w:r>
      <w:r w:rsidR="00FB7291">
        <w:rPr>
          <w:sz w:val="22"/>
        </w:rPr>
        <w:t>September 3</w:t>
      </w:r>
      <w:r>
        <w:rPr>
          <w:sz w:val="22"/>
        </w:rPr>
        <w:t>, 2021</w:t>
      </w:r>
    </w:p>
    <w:p w14:paraId="57DFB8F2" w14:textId="14C0D00F" w:rsidR="00452743" w:rsidRDefault="00452743" w:rsidP="00452743">
      <w:pPr>
        <w:jc w:val="left"/>
        <w:rPr>
          <w:sz w:val="22"/>
        </w:rPr>
      </w:pPr>
      <w:r>
        <w:rPr>
          <w:sz w:val="22"/>
        </w:rPr>
        <w:t xml:space="preserve">Performance Report </w:t>
      </w:r>
      <w:r w:rsidR="00FB7291">
        <w:rPr>
          <w:sz w:val="22"/>
        </w:rPr>
        <w:t>4</w:t>
      </w:r>
      <w:r w:rsidR="00FB7291" w:rsidRPr="00FB7291">
        <w:rPr>
          <w:sz w:val="22"/>
          <w:vertAlign w:val="superscript"/>
        </w:rPr>
        <w:t>th</w:t>
      </w:r>
      <w:r w:rsidR="00FB7291">
        <w:rPr>
          <w:sz w:val="22"/>
        </w:rPr>
        <w:t xml:space="preserve"> </w:t>
      </w:r>
      <w:r>
        <w:rPr>
          <w:sz w:val="22"/>
        </w:rPr>
        <w:t>Quarter PY20</w:t>
      </w:r>
    </w:p>
    <w:p w14:paraId="3CC7008B" w14:textId="42BA077B" w:rsidR="00452743" w:rsidRDefault="00452743" w:rsidP="00452743">
      <w:pPr>
        <w:jc w:val="left"/>
        <w:rPr>
          <w:sz w:val="22"/>
        </w:rPr>
      </w:pPr>
      <w:r>
        <w:rPr>
          <w:sz w:val="22"/>
        </w:rPr>
        <w:t xml:space="preserve">Youth Program Update </w:t>
      </w:r>
      <w:r w:rsidR="00FB7291">
        <w:rPr>
          <w:sz w:val="22"/>
        </w:rPr>
        <w:t>August</w:t>
      </w:r>
      <w:r>
        <w:rPr>
          <w:sz w:val="22"/>
        </w:rPr>
        <w:t xml:space="preserve"> 2021</w:t>
      </w:r>
    </w:p>
    <w:p w14:paraId="396CAC2A" w14:textId="47AC3EC3" w:rsidR="00452743" w:rsidRDefault="00452743" w:rsidP="00452743">
      <w:pPr>
        <w:jc w:val="left"/>
        <w:rPr>
          <w:sz w:val="22"/>
        </w:rPr>
      </w:pPr>
      <w:r>
        <w:rPr>
          <w:sz w:val="22"/>
        </w:rPr>
        <w:t xml:space="preserve">Unemployment Data for </w:t>
      </w:r>
      <w:r w:rsidR="00FB7291">
        <w:rPr>
          <w:sz w:val="22"/>
        </w:rPr>
        <w:t>July</w:t>
      </w:r>
      <w:r>
        <w:rPr>
          <w:sz w:val="22"/>
        </w:rPr>
        <w:t xml:space="preserve"> 2021</w:t>
      </w:r>
    </w:p>
    <w:p w14:paraId="19158EAB" w14:textId="77777777" w:rsidR="00452743" w:rsidRDefault="00452743" w:rsidP="00452743">
      <w:pPr>
        <w:jc w:val="left"/>
        <w:rPr>
          <w:sz w:val="22"/>
        </w:rPr>
      </w:pPr>
      <w:r>
        <w:rPr>
          <w:sz w:val="22"/>
        </w:rPr>
        <w:t>Schedule of Meetings for PY21</w:t>
      </w:r>
    </w:p>
    <w:p w14:paraId="7F73CAD6" w14:textId="77777777" w:rsidR="00385BF6" w:rsidRDefault="00385BF6" w:rsidP="00385BF6">
      <w:pPr>
        <w:jc w:val="left"/>
        <w:rPr>
          <w:sz w:val="22"/>
        </w:rPr>
      </w:pPr>
      <w:r>
        <w:rPr>
          <w:sz w:val="22"/>
        </w:rPr>
        <w:t>Resolution Designating September 2021 ad National Workforce Development Month</w:t>
      </w:r>
    </w:p>
    <w:p w14:paraId="785261C6" w14:textId="77777777" w:rsidR="00452743" w:rsidRDefault="00452743" w:rsidP="00C45114">
      <w:pPr>
        <w:jc w:val="left"/>
        <w:rPr>
          <w:b/>
          <w:sz w:val="22"/>
        </w:rPr>
      </w:pPr>
    </w:p>
    <w:p w14:paraId="2245D395" w14:textId="6009F03E" w:rsidR="00C45114" w:rsidRPr="001804F0" w:rsidRDefault="00C45114" w:rsidP="00C45114">
      <w:pPr>
        <w:jc w:val="left"/>
        <w:rPr>
          <w:b/>
          <w:sz w:val="22"/>
        </w:rPr>
      </w:pPr>
      <w:r w:rsidRPr="001804F0">
        <w:rPr>
          <w:b/>
          <w:sz w:val="22"/>
        </w:rPr>
        <w:t>APPROVAL OF MINUTES</w:t>
      </w:r>
      <w:r>
        <w:rPr>
          <w:b/>
          <w:sz w:val="22"/>
        </w:rPr>
        <w:t>-VOTE</w:t>
      </w:r>
    </w:p>
    <w:p w14:paraId="6BD2AD1B" w14:textId="3F13C0B3" w:rsidR="00C45114" w:rsidRDefault="00C45114" w:rsidP="00C45114">
      <w:pPr>
        <w:jc w:val="left"/>
        <w:rPr>
          <w:b/>
          <w:sz w:val="22"/>
        </w:rPr>
      </w:pPr>
      <w:r>
        <w:rPr>
          <w:sz w:val="22"/>
        </w:rPr>
        <w:t xml:space="preserve">After reviewing the minutes, </w:t>
      </w:r>
      <w:r w:rsidR="004536FC">
        <w:rPr>
          <w:sz w:val="22"/>
        </w:rPr>
        <w:t xml:space="preserve">Mayor </w:t>
      </w:r>
      <w:proofErr w:type="spellStart"/>
      <w:r w:rsidR="004536FC">
        <w:rPr>
          <w:sz w:val="22"/>
        </w:rPr>
        <w:t>Mainella</w:t>
      </w:r>
      <w:proofErr w:type="spellEnd"/>
      <w:r>
        <w:rPr>
          <w:sz w:val="22"/>
        </w:rPr>
        <w:t xml:space="preserve"> mo</w:t>
      </w:r>
      <w:r w:rsidR="0078662A">
        <w:rPr>
          <w:sz w:val="22"/>
        </w:rPr>
        <w:t>tion</w:t>
      </w:r>
      <w:r>
        <w:rPr>
          <w:sz w:val="22"/>
        </w:rPr>
        <w:t xml:space="preserve">ed to approve the minutes for the </w:t>
      </w:r>
      <w:r w:rsidR="00385BF6">
        <w:rPr>
          <w:sz w:val="22"/>
        </w:rPr>
        <w:t>June 11</w:t>
      </w:r>
      <w:r w:rsidR="004536FC">
        <w:rPr>
          <w:sz w:val="22"/>
        </w:rPr>
        <w:t xml:space="preserve">, </w:t>
      </w:r>
      <w:proofErr w:type="gramStart"/>
      <w:r w:rsidR="004536FC">
        <w:rPr>
          <w:sz w:val="22"/>
        </w:rPr>
        <w:t>2021</w:t>
      </w:r>
      <w:proofErr w:type="gramEnd"/>
      <w:r>
        <w:rPr>
          <w:sz w:val="22"/>
        </w:rPr>
        <w:t xml:space="preserve"> board meeting.  </w:t>
      </w:r>
      <w:r w:rsidR="004536FC">
        <w:rPr>
          <w:sz w:val="22"/>
        </w:rPr>
        <w:t xml:space="preserve">Commissioner </w:t>
      </w:r>
      <w:proofErr w:type="spellStart"/>
      <w:r w:rsidR="00385BF6">
        <w:rPr>
          <w:sz w:val="22"/>
        </w:rPr>
        <w:t>Cutright</w:t>
      </w:r>
      <w:proofErr w:type="spellEnd"/>
      <w:r>
        <w:rPr>
          <w:sz w:val="22"/>
        </w:rPr>
        <w:t xml:space="preserve"> seconded.</w:t>
      </w:r>
      <w:r w:rsidRPr="001804F0">
        <w:rPr>
          <w:sz w:val="22"/>
        </w:rPr>
        <w:t xml:space="preserve"> </w:t>
      </w:r>
      <w:r w:rsidRPr="001804F0">
        <w:rPr>
          <w:b/>
          <w:sz w:val="22"/>
        </w:rPr>
        <w:t xml:space="preserve">Motion carried. </w:t>
      </w:r>
    </w:p>
    <w:p w14:paraId="52E83CB1" w14:textId="40D4A806" w:rsidR="00070CC4" w:rsidRDefault="00070CC4" w:rsidP="00C45114">
      <w:pPr>
        <w:jc w:val="left"/>
        <w:rPr>
          <w:sz w:val="22"/>
        </w:rPr>
      </w:pPr>
    </w:p>
    <w:p w14:paraId="42707A3F" w14:textId="77777777" w:rsidR="00C80D08" w:rsidRPr="001804F0" w:rsidRDefault="00C80D08" w:rsidP="00C80D08">
      <w:pPr>
        <w:jc w:val="left"/>
        <w:rPr>
          <w:b/>
          <w:sz w:val="22"/>
        </w:rPr>
      </w:pPr>
      <w:r w:rsidRPr="001804F0">
        <w:rPr>
          <w:b/>
          <w:sz w:val="22"/>
        </w:rPr>
        <w:t>OLD BUSINESS</w:t>
      </w:r>
    </w:p>
    <w:p w14:paraId="16942983" w14:textId="474F64A5" w:rsidR="002F4314" w:rsidRDefault="0057514A" w:rsidP="00C80D08">
      <w:pPr>
        <w:jc w:val="left"/>
        <w:rPr>
          <w:sz w:val="22"/>
        </w:rPr>
      </w:pPr>
      <w:r>
        <w:rPr>
          <w:sz w:val="22"/>
          <w:u w:val="single"/>
        </w:rPr>
        <w:t>West Virginia State Compliance Monitoring-Final Report-Recommendations</w:t>
      </w:r>
      <w:r>
        <w:rPr>
          <w:b/>
          <w:sz w:val="22"/>
          <w:u w:val="single"/>
        </w:rPr>
        <w:t>:</w:t>
      </w:r>
      <w:r>
        <w:rPr>
          <w:sz w:val="22"/>
        </w:rPr>
        <w:t xml:space="preserve">  The </w:t>
      </w:r>
      <w:proofErr w:type="spellStart"/>
      <w:r>
        <w:rPr>
          <w:sz w:val="22"/>
        </w:rPr>
        <w:t>WorkForce</w:t>
      </w:r>
      <w:proofErr w:type="spellEnd"/>
      <w:r>
        <w:rPr>
          <w:sz w:val="22"/>
        </w:rPr>
        <w:t xml:space="preserve"> West Virginia state office conducts the audit annually</w:t>
      </w:r>
      <w:proofErr w:type="gramStart"/>
      <w:r>
        <w:rPr>
          <w:sz w:val="22"/>
        </w:rPr>
        <w:t xml:space="preserve">.  </w:t>
      </w:r>
      <w:proofErr w:type="gramEnd"/>
      <w:r>
        <w:rPr>
          <w:sz w:val="22"/>
        </w:rPr>
        <w:t>The audit is very comprehensive</w:t>
      </w:r>
      <w:proofErr w:type="gramStart"/>
      <w:r>
        <w:rPr>
          <w:sz w:val="22"/>
        </w:rPr>
        <w:t xml:space="preserve">.  </w:t>
      </w:r>
      <w:proofErr w:type="gramEnd"/>
      <w:r>
        <w:rPr>
          <w:sz w:val="22"/>
        </w:rPr>
        <w:t>All documents requested were uploaded and sent prior to the start of the audit</w:t>
      </w:r>
      <w:proofErr w:type="gramStart"/>
      <w:r>
        <w:rPr>
          <w:sz w:val="22"/>
        </w:rPr>
        <w:t xml:space="preserve">.  </w:t>
      </w:r>
      <w:proofErr w:type="gramEnd"/>
      <w:r>
        <w:rPr>
          <w:sz w:val="22"/>
        </w:rPr>
        <w:t>The audit was conducted remotely</w:t>
      </w:r>
      <w:proofErr w:type="gramStart"/>
      <w:r>
        <w:rPr>
          <w:sz w:val="22"/>
        </w:rPr>
        <w:t xml:space="preserve">.  </w:t>
      </w:r>
      <w:proofErr w:type="gramEnd"/>
      <w:r>
        <w:rPr>
          <w:sz w:val="22"/>
        </w:rPr>
        <w:t>The issues were reviewed with the board members along with the corrective action plan</w:t>
      </w:r>
      <w:proofErr w:type="gramStart"/>
      <w:r>
        <w:rPr>
          <w:sz w:val="22"/>
        </w:rPr>
        <w:t xml:space="preserve">.  </w:t>
      </w:r>
      <w:proofErr w:type="gramEnd"/>
      <w:r>
        <w:rPr>
          <w:sz w:val="22"/>
        </w:rPr>
        <w:t>The final report and corrective action plan will be emailed to all board members.</w:t>
      </w:r>
    </w:p>
    <w:p w14:paraId="4BD4F57E" w14:textId="77777777" w:rsidR="0057514A" w:rsidRDefault="0057514A" w:rsidP="00C80D08">
      <w:pPr>
        <w:jc w:val="left"/>
        <w:rPr>
          <w:sz w:val="22"/>
        </w:rPr>
      </w:pPr>
    </w:p>
    <w:p w14:paraId="1FABF1EA" w14:textId="4241CB57" w:rsidR="0057514A" w:rsidRDefault="0057514A" w:rsidP="0057514A">
      <w:pPr>
        <w:tabs>
          <w:tab w:val="left" w:pos="5490"/>
        </w:tabs>
        <w:jc w:val="left"/>
        <w:rPr>
          <w:sz w:val="22"/>
        </w:rPr>
      </w:pPr>
      <w:r w:rsidRPr="00F665CC">
        <w:rPr>
          <w:sz w:val="22"/>
          <w:u w:val="single"/>
        </w:rPr>
        <w:t>One-</w:t>
      </w:r>
      <w:r>
        <w:rPr>
          <w:sz w:val="22"/>
          <w:u w:val="single"/>
        </w:rPr>
        <w:t>Stop Operator-Update-One Stop Certifications (every 2 years):</w:t>
      </w:r>
      <w:r>
        <w:rPr>
          <w:sz w:val="22"/>
        </w:rPr>
        <w:t xml:space="preserve">  There are four One Stops</w:t>
      </w:r>
      <w:proofErr w:type="gramStart"/>
      <w:r>
        <w:rPr>
          <w:sz w:val="22"/>
        </w:rPr>
        <w:t xml:space="preserve">.  </w:t>
      </w:r>
      <w:proofErr w:type="gramEnd"/>
      <w:r>
        <w:rPr>
          <w:sz w:val="22"/>
        </w:rPr>
        <w:t>The Fairmont One-Stop is the comprehensive center with all partners co-located or located nearby</w:t>
      </w:r>
      <w:proofErr w:type="gramStart"/>
      <w:r>
        <w:rPr>
          <w:sz w:val="22"/>
        </w:rPr>
        <w:t xml:space="preserve">.  </w:t>
      </w:r>
      <w:proofErr w:type="gramEnd"/>
      <w:r w:rsidR="000C2BCB">
        <w:rPr>
          <w:sz w:val="22"/>
        </w:rPr>
        <w:t>Re-certification of all 4 One-Stops was conducted and all are in compliance</w:t>
      </w:r>
      <w:proofErr w:type="gramStart"/>
      <w:r w:rsidR="000C2BCB">
        <w:rPr>
          <w:sz w:val="22"/>
        </w:rPr>
        <w:t xml:space="preserve">.  </w:t>
      </w:r>
      <w:proofErr w:type="gramEnd"/>
      <w:r w:rsidR="000C2BCB">
        <w:rPr>
          <w:sz w:val="22"/>
        </w:rPr>
        <w:t>A checklist was given by the state and completed and now it will be signed by the Board Chair and Executive Director and returned to the state</w:t>
      </w:r>
      <w:r>
        <w:rPr>
          <w:sz w:val="22"/>
        </w:rPr>
        <w:t>.</w:t>
      </w:r>
    </w:p>
    <w:p w14:paraId="7876ECE4" w14:textId="77777777" w:rsidR="00C80D08" w:rsidRDefault="00C80D08" w:rsidP="00C80D08">
      <w:pPr>
        <w:jc w:val="left"/>
        <w:rPr>
          <w:sz w:val="22"/>
        </w:rPr>
      </w:pPr>
      <w:r>
        <w:rPr>
          <w:sz w:val="22"/>
        </w:rPr>
        <w:t xml:space="preserve"> </w:t>
      </w:r>
    </w:p>
    <w:p w14:paraId="0C60F582" w14:textId="77777777" w:rsidR="0057514A" w:rsidRDefault="0057514A" w:rsidP="0057514A">
      <w:pPr>
        <w:jc w:val="left"/>
        <w:rPr>
          <w:sz w:val="22"/>
        </w:rPr>
      </w:pPr>
      <w:r>
        <w:rPr>
          <w:sz w:val="22"/>
          <w:u w:val="single"/>
        </w:rPr>
        <w:t>Supplemental Nutrition Assistance Program Employment &amp;Training (SNAP E&amp;T)-Update:</w:t>
      </w:r>
      <w:r>
        <w:rPr>
          <w:sz w:val="22"/>
        </w:rPr>
        <w:t xml:space="preserve">  This contract is through the DHHR</w:t>
      </w:r>
      <w:proofErr w:type="gramStart"/>
      <w:r>
        <w:rPr>
          <w:sz w:val="22"/>
        </w:rPr>
        <w:t xml:space="preserve">.  </w:t>
      </w:r>
      <w:proofErr w:type="gramEnd"/>
      <w:r>
        <w:rPr>
          <w:sz w:val="22"/>
        </w:rPr>
        <w:t xml:space="preserve">It serves Able-Bodied Adults Without Dependents. (ABAWD’S). The approval for this year is from October 1, </w:t>
      </w:r>
      <w:proofErr w:type="gramStart"/>
      <w:r>
        <w:rPr>
          <w:sz w:val="22"/>
        </w:rPr>
        <w:t>2021</w:t>
      </w:r>
      <w:proofErr w:type="gramEnd"/>
      <w:r>
        <w:rPr>
          <w:sz w:val="22"/>
        </w:rPr>
        <w:t xml:space="preserve"> through September 30, 2022.  The amount of the grant has decreased slightly. Eleven of the 13 counties are being served</w:t>
      </w:r>
      <w:proofErr w:type="gramStart"/>
      <w:r>
        <w:rPr>
          <w:sz w:val="22"/>
        </w:rPr>
        <w:t xml:space="preserve">.  </w:t>
      </w:r>
      <w:proofErr w:type="gramEnd"/>
      <w:r>
        <w:rPr>
          <w:sz w:val="22"/>
        </w:rPr>
        <w:t xml:space="preserve">The requirement is to work, in-kind or paid, for 20 hours per week. The requirement </w:t>
      </w:r>
      <w:r>
        <w:rPr>
          <w:sz w:val="22"/>
        </w:rPr>
        <w:lastRenderedPageBreak/>
        <w:t>is being waived presently because of COVID-19</w:t>
      </w:r>
      <w:proofErr w:type="gramStart"/>
      <w:r>
        <w:rPr>
          <w:sz w:val="22"/>
        </w:rPr>
        <w:t xml:space="preserve">.  </w:t>
      </w:r>
      <w:proofErr w:type="gramEnd"/>
      <w:r>
        <w:rPr>
          <w:sz w:val="22"/>
        </w:rPr>
        <w:t>The waiver may be in place until January 2022</w:t>
      </w:r>
      <w:proofErr w:type="gramStart"/>
      <w:r>
        <w:rPr>
          <w:sz w:val="22"/>
        </w:rPr>
        <w:t xml:space="preserve">.  </w:t>
      </w:r>
      <w:proofErr w:type="gramEnd"/>
      <w:r>
        <w:rPr>
          <w:sz w:val="22"/>
        </w:rPr>
        <w:t xml:space="preserve">Participants are still being contacted to offer help with job search, resume writing, etc. Some participants are still working and turning in timesheets. </w:t>
      </w:r>
    </w:p>
    <w:p w14:paraId="4C239707" w14:textId="36AF59AC" w:rsidR="00665159" w:rsidRDefault="00665159" w:rsidP="00C80D08">
      <w:pPr>
        <w:jc w:val="left"/>
        <w:rPr>
          <w:sz w:val="22"/>
        </w:rPr>
      </w:pPr>
    </w:p>
    <w:p w14:paraId="42D2FA36" w14:textId="4F0FF246" w:rsidR="0057514A" w:rsidRDefault="0057514A" w:rsidP="0057514A">
      <w:pPr>
        <w:jc w:val="left"/>
        <w:rPr>
          <w:sz w:val="22"/>
        </w:rPr>
      </w:pPr>
      <w:r>
        <w:rPr>
          <w:sz w:val="22"/>
          <w:u w:val="single"/>
        </w:rPr>
        <w:t>Tri-State Energy &amp; Advanced Manufacturing Consortium (TEAM)-Update:</w:t>
      </w:r>
      <w:r>
        <w:rPr>
          <w:sz w:val="22"/>
        </w:rPr>
        <w:t xml:space="preserve">  Maria is part of the executive committee</w:t>
      </w:r>
      <w:proofErr w:type="gramStart"/>
      <w:r>
        <w:rPr>
          <w:sz w:val="22"/>
        </w:rPr>
        <w:t xml:space="preserve">.  </w:t>
      </w:r>
      <w:proofErr w:type="gramEnd"/>
      <w:r w:rsidR="000C2BCB">
        <w:rPr>
          <w:sz w:val="22"/>
        </w:rPr>
        <w:t>The consortium was formed to design programs for advanced manufacturing and other occupations centered around the cracker plant located in Beaver County, PA and future plants in Ohio and West Virginia</w:t>
      </w:r>
      <w:proofErr w:type="gramStart"/>
      <w:r w:rsidR="000C2BCB">
        <w:rPr>
          <w:sz w:val="22"/>
        </w:rPr>
        <w:t xml:space="preserve">.  </w:t>
      </w:r>
      <w:proofErr w:type="gramEnd"/>
      <w:r w:rsidR="000C2BCB">
        <w:rPr>
          <w:sz w:val="22"/>
        </w:rPr>
        <w:t>The executive committee meets monthly</w:t>
      </w:r>
      <w:proofErr w:type="gramStart"/>
      <w:r w:rsidR="000C2BCB">
        <w:rPr>
          <w:sz w:val="22"/>
        </w:rPr>
        <w:t xml:space="preserve">.  </w:t>
      </w:r>
      <w:proofErr w:type="gramEnd"/>
      <w:r w:rsidR="000C2BCB">
        <w:rPr>
          <w:sz w:val="22"/>
        </w:rPr>
        <w:t>The annual meeting for the whole consortium will be held virtually at the end of October 2021</w:t>
      </w:r>
      <w:proofErr w:type="gramStart"/>
      <w:r w:rsidR="000C2BCB">
        <w:rPr>
          <w:sz w:val="22"/>
        </w:rPr>
        <w:t xml:space="preserve">.  </w:t>
      </w:r>
      <w:proofErr w:type="gramEnd"/>
      <w:r w:rsidR="000C2BCB">
        <w:rPr>
          <w:sz w:val="22"/>
        </w:rPr>
        <w:t>New funding has been secured for the upcoming year</w:t>
      </w:r>
      <w:proofErr w:type="gramStart"/>
      <w:r w:rsidR="000C2BCB">
        <w:rPr>
          <w:sz w:val="22"/>
        </w:rPr>
        <w:t xml:space="preserve">.  </w:t>
      </w:r>
      <w:proofErr w:type="gramEnd"/>
      <w:r w:rsidR="000C2BCB">
        <w:rPr>
          <w:sz w:val="22"/>
        </w:rPr>
        <w:t xml:space="preserve">This will provide for three full time people, one for each state, to educate employers and job seekers about skills needed, potential employment opportunities </w:t>
      </w:r>
      <w:proofErr w:type="gramStart"/>
      <w:r w:rsidR="000C2BCB">
        <w:rPr>
          <w:sz w:val="22"/>
        </w:rPr>
        <w:t>and also</w:t>
      </w:r>
      <w:proofErr w:type="gramEnd"/>
      <w:r w:rsidR="000C2BCB">
        <w:rPr>
          <w:sz w:val="22"/>
        </w:rPr>
        <w:t xml:space="preserve"> includes some funds for marketing in the tri-state area</w:t>
      </w:r>
      <w:r>
        <w:rPr>
          <w:sz w:val="22"/>
        </w:rPr>
        <w:t xml:space="preserve">. </w:t>
      </w:r>
    </w:p>
    <w:p w14:paraId="547C3A7A" w14:textId="77777777" w:rsidR="00B94570" w:rsidRDefault="00B94570" w:rsidP="00C80D08">
      <w:pPr>
        <w:jc w:val="left"/>
        <w:rPr>
          <w:b/>
          <w:sz w:val="22"/>
        </w:rPr>
      </w:pPr>
    </w:p>
    <w:p w14:paraId="24E902E0" w14:textId="3CDC4445" w:rsidR="00C80D08" w:rsidRDefault="00C80D08" w:rsidP="00C80D08">
      <w:pPr>
        <w:jc w:val="left"/>
        <w:rPr>
          <w:b/>
          <w:sz w:val="22"/>
        </w:rPr>
      </w:pPr>
      <w:r w:rsidRPr="00411EFF">
        <w:rPr>
          <w:b/>
          <w:sz w:val="22"/>
        </w:rPr>
        <w:t>NEW BUSINESS</w:t>
      </w:r>
    </w:p>
    <w:p w14:paraId="37BF1C09" w14:textId="364C6580" w:rsidR="004F6005" w:rsidRDefault="004F6005" w:rsidP="004F6005">
      <w:pPr>
        <w:jc w:val="left"/>
        <w:rPr>
          <w:bCs/>
          <w:sz w:val="22"/>
        </w:rPr>
      </w:pPr>
      <w:r>
        <w:rPr>
          <w:bCs/>
          <w:sz w:val="22"/>
          <w:u w:val="single"/>
        </w:rPr>
        <w:t>Blue Ribbon Task Force Invitation and Discussion:</w:t>
      </w:r>
      <w:r>
        <w:rPr>
          <w:bCs/>
          <w:sz w:val="22"/>
        </w:rPr>
        <w:t xml:space="preserve">  </w:t>
      </w:r>
      <w:r w:rsidR="0082108C">
        <w:rPr>
          <w:bCs/>
          <w:sz w:val="22"/>
        </w:rPr>
        <w:t xml:space="preserve">A </w:t>
      </w:r>
      <w:proofErr w:type="gramStart"/>
      <w:r w:rsidR="0082108C">
        <w:rPr>
          <w:bCs/>
          <w:sz w:val="22"/>
        </w:rPr>
        <w:t>Blue Ribbon</w:t>
      </w:r>
      <w:proofErr w:type="gramEnd"/>
      <w:r w:rsidR="0082108C">
        <w:rPr>
          <w:bCs/>
          <w:sz w:val="22"/>
        </w:rPr>
        <w:t xml:space="preserve"> Task Force has been formed by executive order of the governor to present a proposal on how to better serve the business sector and job seekers.  A letter was sent to Governor Justice in response to the </w:t>
      </w:r>
      <w:proofErr w:type="gramStart"/>
      <w:r w:rsidR="0082108C">
        <w:rPr>
          <w:bCs/>
          <w:sz w:val="22"/>
        </w:rPr>
        <w:t>Blue Ribbon</w:t>
      </w:r>
      <w:proofErr w:type="gramEnd"/>
      <w:r w:rsidR="0082108C">
        <w:rPr>
          <w:bCs/>
          <w:sz w:val="22"/>
        </w:rPr>
        <w:t xml:space="preserve"> Task Force “Subcommittee on Integration and Co-location” discussions that have taken place so far.  The letter expressed some concerns and issues with proposed changes and was signed by six of the seven Workforce Development Board Executive Directors, Board Chairs, and LEO Chairs</w:t>
      </w:r>
      <w:proofErr w:type="gramStart"/>
      <w:r w:rsidR="0082108C">
        <w:rPr>
          <w:bCs/>
          <w:sz w:val="22"/>
        </w:rPr>
        <w:t xml:space="preserve">.  </w:t>
      </w:r>
      <w:proofErr w:type="gramEnd"/>
      <w:r w:rsidR="0082108C">
        <w:rPr>
          <w:bCs/>
          <w:sz w:val="22"/>
        </w:rPr>
        <w:t>The letter was drafted by one of the other Executive Directors with input from all Directors. The Governor’s Chief of Staff responded with a letter claiming the Directors</w:t>
      </w:r>
      <w:r w:rsidR="002A059F">
        <w:rPr>
          <w:bCs/>
          <w:sz w:val="22"/>
        </w:rPr>
        <w:t>’</w:t>
      </w:r>
      <w:r w:rsidR="0082108C">
        <w:rPr>
          <w:bCs/>
          <w:sz w:val="22"/>
        </w:rPr>
        <w:t xml:space="preserve"> letter was premature and contained errors and misinformation. Copies of both letters were sent to both the Full Board and LEO Board members</w:t>
      </w:r>
      <w:proofErr w:type="gramStart"/>
      <w:r w:rsidR="0082108C">
        <w:rPr>
          <w:bCs/>
          <w:sz w:val="22"/>
        </w:rPr>
        <w:t xml:space="preserve">.  </w:t>
      </w:r>
      <w:proofErr w:type="gramEnd"/>
      <w:r w:rsidR="0082108C">
        <w:rPr>
          <w:bCs/>
          <w:sz w:val="22"/>
        </w:rPr>
        <w:t>The task force is scheduled to meet every 3 weeks through December 24</w:t>
      </w:r>
      <w:r w:rsidR="0082108C" w:rsidRPr="00144C27">
        <w:rPr>
          <w:bCs/>
          <w:sz w:val="22"/>
          <w:vertAlign w:val="superscript"/>
        </w:rPr>
        <w:t>th</w:t>
      </w:r>
      <w:r w:rsidR="0082108C">
        <w:rPr>
          <w:bCs/>
          <w:sz w:val="22"/>
        </w:rPr>
        <w:t xml:space="preserve"> at which time they will deliver a report and/or recommendation to the Governor</w:t>
      </w:r>
      <w:proofErr w:type="gramStart"/>
      <w:r w:rsidR="0082108C">
        <w:rPr>
          <w:bCs/>
          <w:sz w:val="22"/>
        </w:rPr>
        <w:t xml:space="preserve">.  </w:t>
      </w:r>
      <w:proofErr w:type="gramEnd"/>
      <w:r w:rsidR="0082108C">
        <w:rPr>
          <w:bCs/>
          <w:sz w:val="22"/>
        </w:rPr>
        <w:t xml:space="preserve"> After some discussion it was determined that the board members support the Executive Director’s concerns and issues and want her to continue to participate on the task force</w:t>
      </w:r>
      <w:proofErr w:type="gramStart"/>
      <w:r w:rsidR="0082108C">
        <w:rPr>
          <w:bCs/>
          <w:sz w:val="22"/>
        </w:rPr>
        <w:t xml:space="preserve">. </w:t>
      </w:r>
      <w:r>
        <w:rPr>
          <w:bCs/>
          <w:sz w:val="22"/>
        </w:rPr>
        <w:t xml:space="preserve"> </w:t>
      </w:r>
      <w:proofErr w:type="gramEnd"/>
      <w:r>
        <w:rPr>
          <w:bCs/>
          <w:sz w:val="22"/>
        </w:rPr>
        <w:t xml:space="preserve">     </w:t>
      </w:r>
    </w:p>
    <w:p w14:paraId="39A35239" w14:textId="77777777" w:rsidR="004F6005" w:rsidRPr="001D778E" w:rsidRDefault="004F6005" w:rsidP="004F6005">
      <w:pPr>
        <w:jc w:val="left"/>
        <w:rPr>
          <w:bCs/>
          <w:sz w:val="22"/>
        </w:rPr>
      </w:pPr>
      <w:r>
        <w:rPr>
          <w:bCs/>
          <w:sz w:val="22"/>
        </w:rPr>
        <w:t xml:space="preserve"> </w:t>
      </w:r>
    </w:p>
    <w:p w14:paraId="49961D16" w14:textId="3BE77DE4" w:rsidR="004F6005" w:rsidRDefault="004F6005" w:rsidP="004F6005">
      <w:pPr>
        <w:jc w:val="left"/>
        <w:rPr>
          <w:b/>
          <w:bCs/>
          <w:sz w:val="22"/>
        </w:rPr>
      </w:pPr>
      <w:r>
        <w:rPr>
          <w:sz w:val="22"/>
          <w:u w:val="single"/>
        </w:rPr>
        <w:t xml:space="preserve">New Appointment to Board-(Diane </w:t>
      </w:r>
      <w:proofErr w:type="spellStart"/>
      <w:r>
        <w:rPr>
          <w:sz w:val="22"/>
          <w:u w:val="single"/>
        </w:rPr>
        <w:t>Heldreth</w:t>
      </w:r>
      <w:proofErr w:type="spellEnd"/>
      <w:r>
        <w:rPr>
          <w:sz w:val="22"/>
          <w:u w:val="single"/>
        </w:rPr>
        <w:t>-WV Div. of Rehabilitation Services) VOTE:</w:t>
      </w:r>
      <w:r>
        <w:rPr>
          <w:sz w:val="22"/>
        </w:rPr>
        <w:t xml:space="preserve">  Commissioner Smith motioned to accept the appointment of Diane </w:t>
      </w:r>
      <w:proofErr w:type="spellStart"/>
      <w:r>
        <w:rPr>
          <w:sz w:val="22"/>
        </w:rPr>
        <w:t>Heldreth</w:t>
      </w:r>
      <w:proofErr w:type="spellEnd"/>
      <w:r>
        <w:rPr>
          <w:sz w:val="22"/>
        </w:rPr>
        <w:t xml:space="preserve"> to complete the term of Nick </w:t>
      </w:r>
      <w:proofErr w:type="spellStart"/>
      <w:r>
        <w:rPr>
          <w:sz w:val="22"/>
        </w:rPr>
        <w:t>Biafore</w:t>
      </w:r>
      <w:proofErr w:type="spellEnd"/>
      <w:r>
        <w:rPr>
          <w:sz w:val="22"/>
        </w:rPr>
        <w:t>, ending 5-31-24. Commissioner Wyman seconded</w:t>
      </w:r>
      <w:proofErr w:type="gramStart"/>
      <w:r>
        <w:rPr>
          <w:sz w:val="22"/>
        </w:rPr>
        <w:t xml:space="preserve">.  </w:t>
      </w:r>
      <w:proofErr w:type="gramEnd"/>
      <w:r>
        <w:rPr>
          <w:b/>
          <w:bCs/>
          <w:sz w:val="22"/>
        </w:rPr>
        <w:t>Motion carried.</w:t>
      </w:r>
    </w:p>
    <w:p w14:paraId="3DFA9D26" w14:textId="77777777" w:rsidR="00D15BE2" w:rsidRDefault="00D15BE2" w:rsidP="00D15BE2">
      <w:pPr>
        <w:jc w:val="left"/>
        <w:rPr>
          <w:b/>
          <w:bCs/>
          <w:sz w:val="22"/>
        </w:rPr>
      </w:pPr>
    </w:p>
    <w:p w14:paraId="4B23F00D" w14:textId="68E34AE5" w:rsidR="005B0DAE" w:rsidRDefault="005B0DAE" w:rsidP="005B0DAE">
      <w:pPr>
        <w:jc w:val="left"/>
        <w:rPr>
          <w:b/>
          <w:sz w:val="22"/>
        </w:rPr>
      </w:pPr>
      <w:r>
        <w:rPr>
          <w:bCs/>
          <w:sz w:val="22"/>
          <w:u w:val="single"/>
        </w:rPr>
        <w:t>Final PY21/FY22 Budget Approval-</w:t>
      </w:r>
      <w:r>
        <w:rPr>
          <w:b/>
          <w:sz w:val="22"/>
          <w:u w:val="single"/>
        </w:rPr>
        <w:t>VOTE</w:t>
      </w:r>
      <w:r>
        <w:rPr>
          <w:bCs/>
          <w:sz w:val="22"/>
          <w:u w:val="single"/>
        </w:rPr>
        <w:t>:</w:t>
      </w:r>
      <w:r>
        <w:rPr>
          <w:bCs/>
          <w:sz w:val="22"/>
        </w:rPr>
        <w:t xml:space="preserve">  </w:t>
      </w:r>
      <w:r w:rsidR="0082108C">
        <w:rPr>
          <w:bCs/>
          <w:sz w:val="22"/>
        </w:rPr>
        <w:t xml:space="preserve">Maria explained that she had previously brought a preliminary draft budget to the board meetings in June </w:t>
      </w:r>
      <w:proofErr w:type="gramStart"/>
      <w:r w:rsidR="0082108C">
        <w:rPr>
          <w:bCs/>
          <w:sz w:val="22"/>
        </w:rPr>
        <w:t>in order to</w:t>
      </w:r>
      <w:proofErr w:type="gramEnd"/>
      <w:r w:rsidR="0082108C">
        <w:rPr>
          <w:bCs/>
          <w:sz w:val="22"/>
        </w:rPr>
        <w:t xml:space="preserve"> start the new year with a budget because, at that time, the State had not given the boards information on their annual allocations.  The new budget is an actual 3% decrease from the previous year’s annual allocation, instead of the proposed 10% decrease drafted in the preliminary budget from June</w:t>
      </w:r>
      <w:r w:rsidR="005D4D62">
        <w:rPr>
          <w:bCs/>
          <w:sz w:val="22"/>
        </w:rPr>
        <w:t>.</w:t>
      </w:r>
      <w:r>
        <w:rPr>
          <w:bCs/>
          <w:sz w:val="22"/>
        </w:rPr>
        <w:t xml:space="preserve"> Mayo</w:t>
      </w:r>
      <w:r w:rsidR="002A059F">
        <w:rPr>
          <w:bCs/>
          <w:sz w:val="22"/>
        </w:rPr>
        <w:t>r</w:t>
      </w:r>
      <w:r>
        <w:rPr>
          <w:bCs/>
          <w:sz w:val="22"/>
        </w:rPr>
        <w:t xml:space="preserve"> Selin motioned to accept the final budget as presented</w:t>
      </w:r>
      <w:proofErr w:type="gramStart"/>
      <w:r>
        <w:rPr>
          <w:bCs/>
          <w:sz w:val="22"/>
        </w:rPr>
        <w:t xml:space="preserve">.  </w:t>
      </w:r>
      <w:proofErr w:type="gramEnd"/>
      <w:r>
        <w:rPr>
          <w:bCs/>
          <w:sz w:val="22"/>
        </w:rPr>
        <w:t xml:space="preserve">Mayor </w:t>
      </w:r>
      <w:proofErr w:type="spellStart"/>
      <w:r>
        <w:rPr>
          <w:bCs/>
          <w:sz w:val="22"/>
        </w:rPr>
        <w:t>Mainella</w:t>
      </w:r>
      <w:proofErr w:type="spellEnd"/>
      <w:r>
        <w:rPr>
          <w:bCs/>
          <w:sz w:val="22"/>
        </w:rPr>
        <w:t xml:space="preserve"> seconded</w:t>
      </w:r>
      <w:proofErr w:type="gramStart"/>
      <w:r>
        <w:rPr>
          <w:bCs/>
          <w:sz w:val="22"/>
        </w:rPr>
        <w:t xml:space="preserve">.  </w:t>
      </w:r>
      <w:proofErr w:type="gramEnd"/>
      <w:r>
        <w:rPr>
          <w:b/>
          <w:sz w:val="22"/>
        </w:rPr>
        <w:t>Motion carried.</w:t>
      </w:r>
    </w:p>
    <w:p w14:paraId="4E4463EE" w14:textId="77777777" w:rsidR="00D15BE2" w:rsidRDefault="00D15BE2" w:rsidP="00D15BE2">
      <w:pPr>
        <w:jc w:val="left"/>
        <w:rPr>
          <w:sz w:val="22"/>
        </w:rPr>
      </w:pPr>
    </w:p>
    <w:p w14:paraId="42EB0163" w14:textId="58B9A170" w:rsidR="005B0DAE" w:rsidRPr="00386AE9" w:rsidRDefault="005B0DAE" w:rsidP="005B0DAE">
      <w:pPr>
        <w:jc w:val="left"/>
        <w:rPr>
          <w:bCs/>
          <w:sz w:val="22"/>
        </w:rPr>
      </w:pPr>
      <w:r w:rsidRPr="00386AE9">
        <w:rPr>
          <w:bCs/>
          <w:sz w:val="22"/>
          <w:u w:val="single"/>
        </w:rPr>
        <w:t>Request to increase ITA Scholarship Tuition Amounts-VOTE:</w:t>
      </w:r>
      <w:r w:rsidRPr="00386AE9">
        <w:rPr>
          <w:bCs/>
          <w:sz w:val="22"/>
        </w:rPr>
        <w:t xml:space="preserve">  Board members were reminded that at the March 2021 board meeting they were informed </w:t>
      </w:r>
      <w:proofErr w:type="spellStart"/>
      <w:r w:rsidRPr="00386AE9">
        <w:rPr>
          <w:bCs/>
          <w:sz w:val="22"/>
        </w:rPr>
        <w:t>WorkForce</w:t>
      </w:r>
      <w:proofErr w:type="spellEnd"/>
      <w:r w:rsidRPr="00386AE9">
        <w:rPr>
          <w:bCs/>
          <w:sz w:val="22"/>
        </w:rPr>
        <w:t xml:space="preserve"> WV requires 80% of funds be obligated by the end of the fiscal year or the funds may be recaptured</w:t>
      </w:r>
      <w:proofErr w:type="gramStart"/>
      <w:r w:rsidRPr="00386AE9">
        <w:rPr>
          <w:bCs/>
          <w:sz w:val="22"/>
        </w:rPr>
        <w:t xml:space="preserve">.  </w:t>
      </w:r>
      <w:bookmarkStart w:id="0" w:name="_Hlk83112350"/>
      <w:proofErr w:type="gramEnd"/>
      <w:r w:rsidRPr="00386AE9">
        <w:rPr>
          <w:bCs/>
          <w:sz w:val="22"/>
        </w:rPr>
        <w:t>During the COVID-19 pandemic employers that would use OJT funds and training providers shut down. Also, some training providers have increased tuition</w:t>
      </w:r>
      <w:proofErr w:type="gramStart"/>
      <w:r w:rsidRPr="00386AE9">
        <w:rPr>
          <w:bCs/>
          <w:sz w:val="22"/>
        </w:rPr>
        <w:t xml:space="preserve">.  </w:t>
      </w:r>
      <w:proofErr w:type="gramEnd"/>
      <w:r>
        <w:rPr>
          <w:bCs/>
          <w:sz w:val="22"/>
        </w:rPr>
        <w:t xml:space="preserve">Commissioner </w:t>
      </w:r>
      <w:proofErr w:type="spellStart"/>
      <w:r>
        <w:rPr>
          <w:bCs/>
          <w:sz w:val="22"/>
        </w:rPr>
        <w:t>Cutright</w:t>
      </w:r>
      <w:proofErr w:type="spellEnd"/>
      <w:r w:rsidRPr="00386AE9">
        <w:rPr>
          <w:bCs/>
          <w:sz w:val="22"/>
        </w:rPr>
        <w:t xml:space="preserve"> motioned to approve </w:t>
      </w:r>
      <w:r>
        <w:rPr>
          <w:bCs/>
          <w:sz w:val="22"/>
        </w:rPr>
        <w:t>the increase in the ITA Scholarship Tuition Amounts</w:t>
      </w:r>
      <w:proofErr w:type="gramStart"/>
      <w:r w:rsidRPr="00386AE9">
        <w:rPr>
          <w:bCs/>
          <w:sz w:val="22"/>
        </w:rPr>
        <w:t xml:space="preserve">.  </w:t>
      </w:r>
      <w:proofErr w:type="gramEnd"/>
      <w:r w:rsidRPr="00386AE9">
        <w:rPr>
          <w:bCs/>
          <w:sz w:val="22"/>
        </w:rPr>
        <w:t xml:space="preserve">Seconded by </w:t>
      </w:r>
      <w:r>
        <w:rPr>
          <w:bCs/>
          <w:sz w:val="22"/>
        </w:rPr>
        <w:t>Commissioner Wyman</w:t>
      </w:r>
      <w:proofErr w:type="gramStart"/>
      <w:r w:rsidRPr="00386AE9">
        <w:rPr>
          <w:bCs/>
          <w:sz w:val="22"/>
        </w:rPr>
        <w:t xml:space="preserve">.  </w:t>
      </w:r>
      <w:proofErr w:type="gramEnd"/>
      <w:r w:rsidRPr="00386AE9">
        <w:rPr>
          <w:b/>
          <w:sz w:val="22"/>
        </w:rPr>
        <w:t>Motion carried</w:t>
      </w:r>
      <w:proofErr w:type="gramStart"/>
      <w:r w:rsidRPr="00386AE9">
        <w:rPr>
          <w:b/>
          <w:sz w:val="22"/>
        </w:rPr>
        <w:t xml:space="preserve">.  </w:t>
      </w:r>
      <w:proofErr w:type="gramEnd"/>
      <w:r w:rsidRPr="00386AE9">
        <w:rPr>
          <w:bCs/>
          <w:sz w:val="22"/>
        </w:rPr>
        <w:t>Board Member Mike Callen abstained.</w:t>
      </w:r>
      <w:bookmarkEnd w:id="0"/>
    </w:p>
    <w:p w14:paraId="4CA0FC78" w14:textId="77777777" w:rsidR="005B0DAE" w:rsidRPr="00386AE9" w:rsidRDefault="005B0DAE" w:rsidP="005B0DAE">
      <w:pPr>
        <w:jc w:val="left"/>
        <w:rPr>
          <w:bCs/>
          <w:sz w:val="22"/>
        </w:rPr>
      </w:pPr>
    </w:p>
    <w:p w14:paraId="570268B3" w14:textId="734CC00F" w:rsidR="005B0DAE" w:rsidRDefault="005B0DAE" w:rsidP="005B0DAE">
      <w:pPr>
        <w:jc w:val="left"/>
        <w:rPr>
          <w:bCs/>
          <w:sz w:val="22"/>
        </w:rPr>
      </w:pPr>
      <w:r w:rsidRPr="00386AE9">
        <w:rPr>
          <w:bCs/>
          <w:sz w:val="22"/>
          <w:u w:val="single"/>
        </w:rPr>
        <w:t>Revision to Region VI Invoicing Policies and Procedures to allow for 100% up-front payment-VOTE:</w:t>
      </w:r>
      <w:r w:rsidR="005D4D62">
        <w:rPr>
          <w:bCs/>
          <w:sz w:val="22"/>
          <w:u w:val="single"/>
        </w:rPr>
        <w:t xml:space="preserve"> </w:t>
      </w:r>
      <w:r w:rsidR="005D4D62" w:rsidRPr="00386AE9">
        <w:rPr>
          <w:bCs/>
          <w:sz w:val="22"/>
        </w:rPr>
        <w:t>Tuition is paid 50% after the first day the student attends and 50% at the halfway mark of enrollment</w:t>
      </w:r>
      <w:proofErr w:type="gramStart"/>
      <w:r w:rsidR="005D4D62" w:rsidRPr="00386AE9">
        <w:rPr>
          <w:bCs/>
          <w:sz w:val="22"/>
        </w:rPr>
        <w:t xml:space="preserve">.  </w:t>
      </w:r>
      <w:proofErr w:type="gramEnd"/>
      <w:r w:rsidR="005D4D62" w:rsidRPr="00386AE9">
        <w:rPr>
          <w:bCs/>
          <w:sz w:val="22"/>
        </w:rPr>
        <w:t>If the state recaptures the funds, there may not be funds available to pay the 2</w:t>
      </w:r>
      <w:r w:rsidR="005D4D62" w:rsidRPr="00386AE9">
        <w:rPr>
          <w:bCs/>
          <w:sz w:val="22"/>
          <w:vertAlign w:val="superscript"/>
        </w:rPr>
        <w:t>nd</w:t>
      </w:r>
      <w:r w:rsidR="005D4D62" w:rsidRPr="00386AE9">
        <w:rPr>
          <w:bCs/>
          <w:sz w:val="22"/>
        </w:rPr>
        <w:t xml:space="preserve"> half of tuition</w:t>
      </w:r>
      <w:proofErr w:type="gramStart"/>
      <w:r w:rsidR="005D4D62" w:rsidRPr="00386AE9">
        <w:rPr>
          <w:bCs/>
          <w:sz w:val="22"/>
        </w:rPr>
        <w:t xml:space="preserve">.  </w:t>
      </w:r>
      <w:proofErr w:type="gramEnd"/>
      <w:r w:rsidR="005D4D62" w:rsidRPr="00386AE9">
        <w:rPr>
          <w:bCs/>
          <w:sz w:val="22"/>
        </w:rPr>
        <w:t xml:space="preserve">To make sure funds are obligated and available the recommendation is to pay 100% up front and if the student </w:t>
      </w:r>
      <w:r w:rsidR="005D4D62">
        <w:rPr>
          <w:bCs/>
          <w:sz w:val="22"/>
        </w:rPr>
        <w:t>withdrawals or quits the program prior to the completion date it will be the responsibility of the school to issue a refund to the Workforce Development Board in accordance with their approved refund policy</w:t>
      </w:r>
      <w:proofErr w:type="gramStart"/>
      <w:r w:rsidR="005D4D62">
        <w:rPr>
          <w:bCs/>
          <w:sz w:val="22"/>
        </w:rPr>
        <w:t>.</w:t>
      </w:r>
      <w:r w:rsidR="005D4D62" w:rsidRPr="00386AE9">
        <w:rPr>
          <w:bCs/>
          <w:sz w:val="22"/>
        </w:rPr>
        <w:t xml:space="preserve">  </w:t>
      </w:r>
      <w:proofErr w:type="gramEnd"/>
      <w:r w:rsidR="005D4D62" w:rsidRPr="00386AE9">
        <w:rPr>
          <w:bCs/>
          <w:sz w:val="22"/>
        </w:rPr>
        <w:t>All training providers are required to submit</w:t>
      </w:r>
      <w:r w:rsidR="005D4D62">
        <w:rPr>
          <w:bCs/>
          <w:sz w:val="22"/>
        </w:rPr>
        <w:t xml:space="preserve"> and receive approval of</w:t>
      </w:r>
      <w:r w:rsidR="005D4D62" w:rsidRPr="00386AE9">
        <w:rPr>
          <w:bCs/>
          <w:sz w:val="22"/>
        </w:rPr>
        <w:t xml:space="preserve"> a refund policy to the state Community &amp; Technical College System </w:t>
      </w:r>
      <w:proofErr w:type="gramStart"/>
      <w:r w:rsidR="005D4D62">
        <w:rPr>
          <w:bCs/>
          <w:sz w:val="22"/>
        </w:rPr>
        <w:t>in order to</w:t>
      </w:r>
      <w:proofErr w:type="gramEnd"/>
      <w:r w:rsidR="005D4D62">
        <w:rPr>
          <w:bCs/>
          <w:sz w:val="22"/>
        </w:rPr>
        <w:t xml:space="preserve"> be approved to conduct training in the state of West Virginia</w:t>
      </w:r>
      <w:r w:rsidR="005D4D62" w:rsidRPr="00386AE9">
        <w:rPr>
          <w:bCs/>
          <w:sz w:val="22"/>
        </w:rPr>
        <w:t xml:space="preserve">. </w:t>
      </w:r>
      <w:r w:rsidR="005D4D62">
        <w:rPr>
          <w:bCs/>
          <w:sz w:val="22"/>
        </w:rPr>
        <w:t>Maria pointed out that this clause is in the new policy</w:t>
      </w:r>
      <w:proofErr w:type="gramStart"/>
      <w:r w:rsidR="005D4D62">
        <w:rPr>
          <w:bCs/>
          <w:sz w:val="22"/>
        </w:rPr>
        <w:t xml:space="preserve">. </w:t>
      </w:r>
      <w:r w:rsidR="005D4D62" w:rsidRPr="00386AE9">
        <w:rPr>
          <w:bCs/>
          <w:sz w:val="22"/>
        </w:rPr>
        <w:t xml:space="preserve"> </w:t>
      </w:r>
      <w:proofErr w:type="gramEnd"/>
      <w:r w:rsidR="005D4D62" w:rsidRPr="00386AE9">
        <w:rPr>
          <w:bCs/>
          <w:sz w:val="22"/>
        </w:rPr>
        <w:t xml:space="preserve">Our office will receive a copy of the refund policy of </w:t>
      </w:r>
      <w:proofErr w:type="gramStart"/>
      <w:r w:rsidR="005D4D62" w:rsidRPr="00386AE9">
        <w:rPr>
          <w:bCs/>
          <w:sz w:val="22"/>
        </w:rPr>
        <w:t>all of</w:t>
      </w:r>
      <w:proofErr w:type="gramEnd"/>
      <w:r w:rsidR="005D4D62" w:rsidRPr="00386AE9">
        <w:rPr>
          <w:bCs/>
          <w:sz w:val="22"/>
        </w:rPr>
        <w:t xml:space="preserve"> the training providers approved in Region VI.  This vote applies to in-person training only</w:t>
      </w:r>
      <w:proofErr w:type="gramStart"/>
      <w:r w:rsidR="005D4D62" w:rsidRPr="00386AE9">
        <w:rPr>
          <w:bCs/>
          <w:sz w:val="22"/>
        </w:rPr>
        <w:t xml:space="preserve">.  </w:t>
      </w:r>
      <w:proofErr w:type="gramEnd"/>
      <w:r w:rsidR="005D4D62" w:rsidRPr="00386AE9">
        <w:rPr>
          <w:bCs/>
          <w:sz w:val="22"/>
        </w:rPr>
        <w:t>The policy for on-line training will remain the same</w:t>
      </w:r>
      <w:proofErr w:type="gramStart"/>
      <w:r w:rsidR="005D4D62" w:rsidRPr="00386AE9">
        <w:rPr>
          <w:bCs/>
          <w:sz w:val="22"/>
        </w:rPr>
        <w:t>.</w:t>
      </w:r>
      <w:r w:rsidRPr="00386AE9">
        <w:rPr>
          <w:bCs/>
          <w:sz w:val="22"/>
        </w:rPr>
        <w:t xml:space="preserve">  </w:t>
      </w:r>
      <w:proofErr w:type="gramEnd"/>
      <w:r w:rsidR="00407A85">
        <w:rPr>
          <w:bCs/>
          <w:sz w:val="22"/>
        </w:rPr>
        <w:t>Commissioner Smith</w:t>
      </w:r>
      <w:r w:rsidRPr="00386AE9">
        <w:rPr>
          <w:bCs/>
          <w:sz w:val="22"/>
        </w:rPr>
        <w:t xml:space="preserve"> motioned to approve the </w:t>
      </w:r>
      <w:r w:rsidRPr="00386AE9">
        <w:rPr>
          <w:bCs/>
          <w:sz w:val="22"/>
        </w:rPr>
        <w:lastRenderedPageBreak/>
        <w:t>revision of the Region VI Invoicing Policies and Procedures</w:t>
      </w:r>
      <w:r>
        <w:rPr>
          <w:bCs/>
          <w:sz w:val="22"/>
        </w:rPr>
        <w:t xml:space="preserve"> to allow for 100% up-front payment</w:t>
      </w:r>
      <w:proofErr w:type="gramStart"/>
      <w:r w:rsidRPr="00386AE9">
        <w:rPr>
          <w:bCs/>
          <w:sz w:val="22"/>
        </w:rPr>
        <w:t xml:space="preserve">.  </w:t>
      </w:r>
      <w:proofErr w:type="gramEnd"/>
      <w:r w:rsidRPr="00386AE9">
        <w:rPr>
          <w:bCs/>
          <w:sz w:val="22"/>
        </w:rPr>
        <w:t xml:space="preserve">Seconded by </w:t>
      </w:r>
      <w:r w:rsidR="00407A85">
        <w:rPr>
          <w:bCs/>
          <w:sz w:val="22"/>
        </w:rPr>
        <w:t xml:space="preserve">Commissioner </w:t>
      </w:r>
      <w:proofErr w:type="spellStart"/>
      <w:r w:rsidR="00407A85">
        <w:rPr>
          <w:bCs/>
          <w:sz w:val="22"/>
        </w:rPr>
        <w:t>Veltri</w:t>
      </w:r>
      <w:proofErr w:type="spellEnd"/>
      <w:proofErr w:type="gramStart"/>
      <w:r w:rsidRPr="00386AE9">
        <w:rPr>
          <w:bCs/>
          <w:sz w:val="22"/>
        </w:rPr>
        <w:t xml:space="preserve">.  </w:t>
      </w:r>
      <w:proofErr w:type="gramEnd"/>
      <w:r w:rsidRPr="00386AE9">
        <w:rPr>
          <w:b/>
          <w:sz w:val="22"/>
        </w:rPr>
        <w:t>Motion carried.</w:t>
      </w:r>
      <w:r>
        <w:rPr>
          <w:bCs/>
          <w:sz w:val="22"/>
        </w:rPr>
        <w:t xml:space="preserve"> </w:t>
      </w:r>
    </w:p>
    <w:p w14:paraId="12778474" w14:textId="77777777" w:rsidR="005B0DAE" w:rsidRDefault="005B0DAE" w:rsidP="005B0DAE">
      <w:pPr>
        <w:jc w:val="left"/>
        <w:rPr>
          <w:bCs/>
          <w:sz w:val="22"/>
        </w:rPr>
      </w:pPr>
    </w:p>
    <w:p w14:paraId="1DA5F30A" w14:textId="6974952B" w:rsidR="00D15BE2" w:rsidRDefault="005B0DAE" w:rsidP="005B0DAE">
      <w:pPr>
        <w:jc w:val="left"/>
        <w:rPr>
          <w:b/>
          <w:sz w:val="22"/>
        </w:rPr>
      </w:pPr>
      <w:r>
        <w:rPr>
          <w:bCs/>
          <w:sz w:val="22"/>
          <w:u w:val="single"/>
        </w:rPr>
        <w:t>Revision to Region VI ITA Policy-VOTE:</w:t>
      </w:r>
      <w:r>
        <w:rPr>
          <w:bCs/>
          <w:sz w:val="22"/>
        </w:rPr>
        <w:t xml:space="preserve">  The changes include allowing participants to progress in their profession and would request a second WIOA funding</w:t>
      </w:r>
      <w:proofErr w:type="gramStart"/>
      <w:r>
        <w:rPr>
          <w:bCs/>
          <w:sz w:val="22"/>
        </w:rPr>
        <w:t xml:space="preserve">.  </w:t>
      </w:r>
      <w:proofErr w:type="gramEnd"/>
      <w:r>
        <w:rPr>
          <w:bCs/>
          <w:sz w:val="22"/>
        </w:rPr>
        <w:t>Example:  an LPN wants to become a RN</w:t>
      </w:r>
      <w:proofErr w:type="gramStart"/>
      <w:r>
        <w:rPr>
          <w:bCs/>
          <w:sz w:val="22"/>
        </w:rPr>
        <w:t xml:space="preserve">.  </w:t>
      </w:r>
      <w:proofErr w:type="gramEnd"/>
      <w:r>
        <w:rPr>
          <w:bCs/>
          <w:sz w:val="22"/>
        </w:rPr>
        <w:t>The participant must have a work history of nine consecutive months prior to applying for the progression in the same field along with other guidelines</w:t>
      </w:r>
      <w:proofErr w:type="gramStart"/>
      <w:r>
        <w:rPr>
          <w:bCs/>
          <w:sz w:val="22"/>
        </w:rPr>
        <w:t xml:space="preserve">.  </w:t>
      </w:r>
      <w:proofErr w:type="gramEnd"/>
      <w:r>
        <w:rPr>
          <w:bCs/>
          <w:sz w:val="22"/>
        </w:rPr>
        <w:t>Change the wait period to apply for a 2</w:t>
      </w:r>
      <w:r w:rsidRPr="00873086">
        <w:rPr>
          <w:bCs/>
          <w:sz w:val="22"/>
          <w:vertAlign w:val="superscript"/>
        </w:rPr>
        <w:t>nd</w:t>
      </w:r>
      <w:r>
        <w:rPr>
          <w:bCs/>
          <w:sz w:val="22"/>
        </w:rPr>
        <w:t xml:space="preserve"> WIOA funding to one year instead of the current policy which requires three years</w:t>
      </w:r>
      <w:proofErr w:type="gramStart"/>
      <w:r>
        <w:rPr>
          <w:bCs/>
          <w:sz w:val="22"/>
        </w:rPr>
        <w:t xml:space="preserve">.  </w:t>
      </w:r>
      <w:proofErr w:type="gramEnd"/>
      <w:r w:rsidR="00407A85">
        <w:rPr>
          <w:bCs/>
          <w:sz w:val="22"/>
        </w:rPr>
        <w:t xml:space="preserve">Commissioner </w:t>
      </w:r>
      <w:proofErr w:type="spellStart"/>
      <w:r w:rsidR="00407A85">
        <w:rPr>
          <w:bCs/>
          <w:sz w:val="22"/>
        </w:rPr>
        <w:t>Veltri</w:t>
      </w:r>
      <w:proofErr w:type="spellEnd"/>
      <w:r>
        <w:rPr>
          <w:bCs/>
          <w:sz w:val="22"/>
        </w:rPr>
        <w:t xml:space="preserve"> motioned to approve the revision to the Region VI ITA Policy</w:t>
      </w:r>
      <w:proofErr w:type="gramStart"/>
      <w:r>
        <w:rPr>
          <w:bCs/>
          <w:sz w:val="22"/>
        </w:rPr>
        <w:t xml:space="preserve">.  </w:t>
      </w:r>
      <w:proofErr w:type="gramEnd"/>
      <w:r>
        <w:rPr>
          <w:bCs/>
          <w:sz w:val="22"/>
        </w:rPr>
        <w:t xml:space="preserve">Seconded by </w:t>
      </w:r>
      <w:r w:rsidR="00407A85">
        <w:rPr>
          <w:bCs/>
          <w:sz w:val="22"/>
        </w:rPr>
        <w:t>Commissioner Wyman</w:t>
      </w:r>
      <w:proofErr w:type="gramStart"/>
      <w:r>
        <w:rPr>
          <w:bCs/>
          <w:sz w:val="22"/>
        </w:rPr>
        <w:t xml:space="preserve">.  </w:t>
      </w:r>
      <w:proofErr w:type="gramEnd"/>
      <w:r>
        <w:rPr>
          <w:b/>
          <w:sz w:val="22"/>
        </w:rPr>
        <w:t>Motion carried</w:t>
      </w:r>
    </w:p>
    <w:p w14:paraId="13984A8B" w14:textId="77777777" w:rsidR="005B0DAE" w:rsidRDefault="005B0DAE" w:rsidP="00D15BE2">
      <w:pPr>
        <w:jc w:val="left"/>
        <w:rPr>
          <w:b/>
          <w:sz w:val="22"/>
        </w:rPr>
      </w:pPr>
    </w:p>
    <w:p w14:paraId="4299F96D" w14:textId="0D3847EB" w:rsidR="00A22845" w:rsidRPr="00A22845" w:rsidRDefault="00A22845" w:rsidP="00D15BE2">
      <w:pPr>
        <w:jc w:val="left"/>
        <w:rPr>
          <w:bCs/>
          <w:sz w:val="22"/>
        </w:rPr>
      </w:pPr>
      <w:r>
        <w:rPr>
          <w:bCs/>
          <w:sz w:val="22"/>
          <w:u w:val="single"/>
        </w:rPr>
        <w:t>Reconciliation/Financial Statements Available for Review-</w:t>
      </w:r>
      <w:r w:rsidRPr="00A22845">
        <w:rPr>
          <w:b/>
          <w:sz w:val="22"/>
          <w:u w:val="single"/>
        </w:rPr>
        <w:t>VOTE</w:t>
      </w:r>
      <w:r>
        <w:rPr>
          <w:b/>
          <w:sz w:val="22"/>
          <w:u w:val="single"/>
        </w:rPr>
        <w:t>:</w:t>
      </w:r>
      <w:r>
        <w:rPr>
          <w:bCs/>
          <w:sz w:val="22"/>
        </w:rPr>
        <w:t xml:space="preserve">  After the LEO board members present reviewed the statements for </w:t>
      </w:r>
      <w:r w:rsidR="00407A85">
        <w:rPr>
          <w:bCs/>
          <w:sz w:val="22"/>
        </w:rPr>
        <w:t>June, July and August</w:t>
      </w:r>
      <w:r>
        <w:rPr>
          <w:bCs/>
          <w:sz w:val="22"/>
        </w:rPr>
        <w:t xml:space="preserve"> 2021, Commissioner </w:t>
      </w:r>
      <w:r w:rsidR="00407A85">
        <w:rPr>
          <w:bCs/>
          <w:sz w:val="22"/>
        </w:rPr>
        <w:t>Smith</w:t>
      </w:r>
      <w:r>
        <w:rPr>
          <w:bCs/>
          <w:sz w:val="22"/>
        </w:rPr>
        <w:t xml:space="preserve"> motioned to approve the statements</w:t>
      </w:r>
      <w:proofErr w:type="gramStart"/>
      <w:r>
        <w:rPr>
          <w:bCs/>
          <w:sz w:val="22"/>
        </w:rPr>
        <w:t xml:space="preserve">.  </w:t>
      </w:r>
      <w:proofErr w:type="gramEnd"/>
      <w:r>
        <w:rPr>
          <w:bCs/>
          <w:sz w:val="22"/>
        </w:rPr>
        <w:t xml:space="preserve">Commissioner </w:t>
      </w:r>
      <w:proofErr w:type="spellStart"/>
      <w:r w:rsidR="00407A85">
        <w:rPr>
          <w:bCs/>
          <w:sz w:val="22"/>
        </w:rPr>
        <w:t>Veltri</w:t>
      </w:r>
      <w:proofErr w:type="spellEnd"/>
      <w:r>
        <w:rPr>
          <w:bCs/>
          <w:sz w:val="22"/>
        </w:rPr>
        <w:t xml:space="preserve"> seconded</w:t>
      </w:r>
      <w:proofErr w:type="gramStart"/>
      <w:r>
        <w:rPr>
          <w:bCs/>
          <w:sz w:val="22"/>
        </w:rPr>
        <w:t xml:space="preserve">.  </w:t>
      </w:r>
      <w:proofErr w:type="gramEnd"/>
      <w:r>
        <w:rPr>
          <w:b/>
          <w:sz w:val="22"/>
        </w:rPr>
        <w:t>Motioned carried.</w:t>
      </w:r>
      <w:r>
        <w:rPr>
          <w:bCs/>
          <w:sz w:val="22"/>
        </w:rPr>
        <w:t xml:space="preserve"> </w:t>
      </w:r>
    </w:p>
    <w:p w14:paraId="787FF2E8" w14:textId="4ECB93EA" w:rsidR="00D15BE2" w:rsidRDefault="00D15BE2" w:rsidP="00D15BE2">
      <w:pPr>
        <w:jc w:val="left"/>
        <w:rPr>
          <w:sz w:val="22"/>
        </w:rPr>
      </w:pPr>
    </w:p>
    <w:p w14:paraId="19BFBF41" w14:textId="77777777" w:rsidR="00C11A86" w:rsidRDefault="00C11A86" w:rsidP="00C11A86">
      <w:pPr>
        <w:jc w:val="left"/>
        <w:rPr>
          <w:sz w:val="22"/>
        </w:rPr>
      </w:pPr>
      <w:r w:rsidRPr="00897C6A">
        <w:rPr>
          <w:sz w:val="22"/>
          <w:u w:val="single"/>
        </w:rPr>
        <w:t>Staff</w:t>
      </w:r>
      <w:r>
        <w:rPr>
          <w:sz w:val="22"/>
          <w:u w:val="single"/>
        </w:rPr>
        <w:t xml:space="preserve"> Reports:</w:t>
      </w:r>
      <w:r>
        <w:rPr>
          <w:sz w:val="22"/>
        </w:rPr>
        <w:t xml:space="preserve">   Maria referred the board members present to the following reports in their folders and reviewed them all.</w:t>
      </w:r>
    </w:p>
    <w:p w14:paraId="6C18DB48" w14:textId="374236E4" w:rsidR="00C11A86" w:rsidRPr="00DE514A" w:rsidRDefault="00C11A86" w:rsidP="00C11A86">
      <w:pPr>
        <w:pStyle w:val="ListParagraph"/>
        <w:numPr>
          <w:ilvl w:val="0"/>
          <w:numId w:val="1"/>
        </w:numPr>
        <w:jc w:val="left"/>
        <w:rPr>
          <w:sz w:val="22"/>
        </w:rPr>
      </w:pPr>
      <w:r w:rsidRPr="00DE514A">
        <w:rPr>
          <w:sz w:val="22"/>
        </w:rPr>
        <w:t>Executive Director Report-</w:t>
      </w:r>
      <w:r>
        <w:rPr>
          <w:sz w:val="22"/>
        </w:rPr>
        <w:t>2 new National Emergency Grants-Opioid Resource Navigator &amp; Support Service Resource Navigators</w:t>
      </w:r>
      <w:proofErr w:type="gramStart"/>
      <w:r>
        <w:rPr>
          <w:sz w:val="22"/>
        </w:rPr>
        <w:t xml:space="preserve">.  </w:t>
      </w:r>
      <w:proofErr w:type="gramEnd"/>
      <w:r>
        <w:rPr>
          <w:sz w:val="22"/>
        </w:rPr>
        <w:t>The Opioid Resources Navigator will be hired</w:t>
      </w:r>
      <w:r w:rsidR="005D4D62">
        <w:rPr>
          <w:sz w:val="22"/>
        </w:rPr>
        <w:t xml:space="preserve"> through the local Workforce Development Boards</w:t>
      </w:r>
      <w:r>
        <w:rPr>
          <w:sz w:val="22"/>
        </w:rPr>
        <w:t xml:space="preserve"> to help individuals affected or impacted by substance abuse</w:t>
      </w:r>
      <w:proofErr w:type="gramStart"/>
      <w:r>
        <w:rPr>
          <w:sz w:val="22"/>
        </w:rPr>
        <w:t xml:space="preserve">.  </w:t>
      </w:r>
      <w:proofErr w:type="gramEnd"/>
      <w:r>
        <w:rPr>
          <w:sz w:val="22"/>
        </w:rPr>
        <w:t>Employers will be approached and encouraged to hire these individuals to give them the opportunity to improve their lives</w:t>
      </w:r>
      <w:proofErr w:type="gramStart"/>
      <w:r>
        <w:rPr>
          <w:sz w:val="22"/>
        </w:rPr>
        <w:t xml:space="preserve">.  </w:t>
      </w:r>
      <w:proofErr w:type="gramEnd"/>
      <w:r>
        <w:rPr>
          <w:sz w:val="22"/>
        </w:rPr>
        <w:t>The Support Service Resource Navigator will</w:t>
      </w:r>
      <w:r w:rsidR="005D4D62">
        <w:rPr>
          <w:sz w:val="22"/>
        </w:rPr>
        <w:t xml:space="preserve"> be hired by the State Workforce West Virginia agency to</w:t>
      </w:r>
      <w:r>
        <w:rPr>
          <w:sz w:val="22"/>
        </w:rPr>
        <w:t xml:space="preserve"> pull together</w:t>
      </w:r>
      <w:r w:rsidR="005D4D62">
        <w:rPr>
          <w:sz w:val="22"/>
        </w:rPr>
        <w:t xml:space="preserve"> and keep updated,</w:t>
      </w:r>
      <w:r>
        <w:rPr>
          <w:sz w:val="22"/>
        </w:rPr>
        <w:t xml:space="preserve"> all</w:t>
      </w:r>
      <w:r w:rsidR="005D4D62">
        <w:rPr>
          <w:sz w:val="22"/>
        </w:rPr>
        <w:t xml:space="preserve"> support service and wrap-around</w:t>
      </w:r>
      <w:r>
        <w:rPr>
          <w:sz w:val="22"/>
        </w:rPr>
        <w:t xml:space="preserve"> resources in the region to make them available to individuals that may have barriers to employment</w:t>
      </w:r>
      <w:proofErr w:type="gramStart"/>
      <w:r>
        <w:rPr>
          <w:sz w:val="22"/>
        </w:rPr>
        <w:t xml:space="preserve">.  </w:t>
      </w:r>
      <w:proofErr w:type="gramEnd"/>
      <w:r>
        <w:rPr>
          <w:sz w:val="22"/>
        </w:rPr>
        <w:t>One Support Service Resource Navigator will be located in each region</w:t>
      </w:r>
      <w:r w:rsidR="005D4D62">
        <w:rPr>
          <w:sz w:val="22"/>
        </w:rPr>
        <w:t xml:space="preserve"> to assist the local </w:t>
      </w:r>
      <w:proofErr w:type="gramStart"/>
      <w:r w:rsidR="005D4D62">
        <w:rPr>
          <w:sz w:val="22"/>
        </w:rPr>
        <w:t>WDB’s, but</w:t>
      </w:r>
      <w:proofErr w:type="gramEnd"/>
      <w:r w:rsidR="005D4D62">
        <w:rPr>
          <w:sz w:val="22"/>
        </w:rPr>
        <w:t xml:space="preserve"> will be housed in</w:t>
      </w:r>
      <w:r w:rsidR="002A059F">
        <w:rPr>
          <w:sz w:val="22"/>
        </w:rPr>
        <w:t xml:space="preserve"> the</w:t>
      </w:r>
      <w:r w:rsidR="005D4D62">
        <w:rPr>
          <w:sz w:val="22"/>
        </w:rPr>
        <w:t xml:space="preserve"> WFWV office.</w:t>
      </w:r>
    </w:p>
    <w:p w14:paraId="10A13B9E" w14:textId="5D8BB596" w:rsidR="00C11A86" w:rsidRPr="00AA6764" w:rsidRDefault="00C11A86" w:rsidP="00C11A86">
      <w:pPr>
        <w:pStyle w:val="ListParagraph"/>
        <w:numPr>
          <w:ilvl w:val="0"/>
          <w:numId w:val="1"/>
        </w:numPr>
        <w:jc w:val="left"/>
        <w:rPr>
          <w:sz w:val="22"/>
        </w:rPr>
      </w:pPr>
      <w:r w:rsidRPr="00AA6764">
        <w:rPr>
          <w:sz w:val="22"/>
        </w:rPr>
        <w:t>Financial Report</w:t>
      </w:r>
      <w:r>
        <w:rPr>
          <w:sz w:val="22"/>
        </w:rPr>
        <w:t>-Handout-All were referred to the reports in their folders</w:t>
      </w:r>
      <w:proofErr w:type="gramStart"/>
      <w:r>
        <w:rPr>
          <w:sz w:val="22"/>
        </w:rPr>
        <w:t xml:space="preserve">.  </w:t>
      </w:r>
      <w:proofErr w:type="gramEnd"/>
      <w:r>
        <w:rPr>
          <w:sz w:val="22"/>
        </w:rPr>
        <w:t>The report reflects activity through August 31, 2021</w:t>
      </w:r>
      <w:proofErr w:type="gramStart"/>
      <w:r>
        <w:rPr>
          <w:sz w:val="22"/>
        </w:rPr>
        <w:t xml:space="preserve">.  </w:t>
      </w:r>
      <w:proofErr w:type="gramEnd"/>
      <w:r>
        <w:rPr>
          <w:sz w:val="22"/>
        </w:rPr>
        <w:t xml:space="preserve">The report has been revamped to be more comprehensive. </w:t>
      </w:r>
    </w:p>
    <w:p w14:paraId="1478C397" w14:textId="77777777" w:rsidR="00C11A86" w:rsidRPr="00AA6764" w:rsidRDefault="00C11A86" w:rsidP="00C11A86">
      <w:pPr>
        <w:pStyle w:val="ListParagraph"/>
        <w:numPr>
          <w:ilvl w:val="0"/>
          <w:numId w:val="1"/>
        </w:numPr>
        <w:jc w:val="left"/>
        <w:rPr>
          <w:sz w:val="22"/>
        </w:rPr>
      </w:pPr>
      <w:r w:rsidRPr="00AA6764">
        <w:rPr>
          <w:sz w:val="22"/>
        </w:rPr>
        <w:t>Rapid Response</w:t>
      </w:r>
      <w:r>
        <w:rPr>
          <w:sz w:val="22"/>
        </w:rPr>
        <w:t xml:space="preserve"> Staff Report-No report was included since there has been no activity since the last meeting</w:t>
      </w:r>
      <w:proofErr w:type="gramStart"/>
      <w:r>
        <w:rPr>
          <w:sz w:val="22"/>
        </w:rPr>
        <w:t xml:space="preserve">.  </w:t>
      </w:r>
      <w:proofErr w:type="gramEnd"/>
      <w:r>
        <w:rPr>
          <w:sz w:val="22"/>
        </w:rPr>
        <w:t>The Eat N Park Restaurant in Bridgeport, WV will be closing soon.</w:t>
      </w:r>
    </w:p>
    <w:p w14:paraId="77F42B41" w14:textId="77777777" w:rsidR="00C11A86" w:rsidRDefault="00C11A86" w:rsidP="00C11A86">
      <w:pPr>
        <w:pStyle w:val="ListParagraph"/>
        <w:numPr>
          <w:ilvl w:val="0"/>
          <w:numId w:val="1"/>
        </w:numPr>
        <w:jc w:val="left"/>
        <w:rPr>
          <w:sz w:val="22"/>
        </w:rPr>
      </w:pPr>
      <w:r w:rsidRPr="00AA6764">
        <w:rPr>
          <w:sz w:val="22"/>
        </w:rPr>
        <w:t>On-the-Job Training</w:t>
      </w:r>
      <w:r>
        <w:rPr>
          <w:sz w:val="22"/>
        </w:rPr>
        <w:t xml:space="preserve"> Reports</w:t>
      </w:r>
      <w:r w:rsidRPr="00AA6764">
        <w:rPr>
          <w:sz w:val="22"/>
        </w:rPr>
        <w:t>-</w:t>
      </w:r>
      <w:r>
        <w:rPr>
          <w:sz w:val="22"/>
        </w:rPr>
        <w:t>H</w:t>
      </w:r>
      <w:r w:rsidRPr="00AA6764">
        <w:rPr>
          <w:sz w:val="22"/>
        </w:rPr>
        <w:t>andout</w:t>
      </w:r>
      <w:r>
        <w:rPr>
          <w:sz w:val="22"/>
        </w:rPr>
        <w:t>-The reports shows activity through September 3, 2021.</w:t>
      </w:r>
      <w:r w:rsidRPr="00AA6764">
        <w:rPr>
          <w:sz w:val="22"/>
        </w:rPr>
        <w:t xml:space="preserve"> </w:t>
      </w:r>
    </w:p>
    <w:p w14:paraId="6D2C4DAD" w14:textId="77777777" w:rsidR="00C11A86" w:rsidRPr="00FB1191" w:rsidRDefault="00C11A86" w:rsidP="00C11A86">
      <w:pPr>
        <w:pStyle w:val="ListParagraph"/>
        <w:numPr>
          <w:ilvl w:val="0"/>
          <w:numId w:val="1"/>
        </w:numPr>
        <w:jc w:val="left"/>
        <w:rPr>
          <w:sz w:val="22"/>
        </w:rPr>
      </w:pPr>
      <w:r w:rsidRPr="00FB1191">
        <w:rPr>
          <w:sz w:val="22"/>
        </w:rPr>
        <w:t>Performance Report</w:t>
      </w:r>
      <w:r>
        <w:rPr>
          <w:sz w:val="22"/>
        </w:rPr>
        <w:t>-</w:t>
      </w:r>
      <w:r w:rsidRPr="00FB1191">
        <w:rPr>
          <w:sz w:val="22"/>
        </w:rPr>
        <w:t>Handout-All were referred to the</w:t>
      </w:r>
      <w:r>
        <w:rPr>
          <w:sz w:val="22"/>
        </w:rPr>
        <w:t xml:space="preserve"> </w:t>
      </w:r>
      <w:r w:rsidRPr="00FB1191">
        <w:rPr>
          <w:sz w:val="22"/>
        </w:rPr>
        <w:t>report in their folder</w:t>
      </w:r>
      <w:r>
        <w:rPr>
          <w:sz w:val="22"/>
        </w:rPr>
        <w:t>s</w:t>
      </w:r>
      <w:proofErr w:type="gramStart"/>
      <w:r w:rsidRPr="00FB1191">
        <w:rPr>
          <w:sz w:val="22"/>
        </w:rPr>
        <w:t xml:space="preserve">.  </w:t>
      </w:r>
      <w:proofErr w:type="gramEnd"/>
      <w:r w:rsidRPr="00FB1191">
        <w:rPr>
          <w:sz w:val="22"/>
        </w:rPr>
        <w:t xml:space="preserve">  </w:t>
      </w:r>
      <w:r>
        <w:rPr>
          <w:sz w:val="22"/>
        </w:rPr>
        <w:t>The report is for PY20 4</w:t>
      </w:r>
      <w:r w:rsidRPr="00853234">
        <w:rPr>
          <w:sz w:val="22"/>
          <w:vertAlign w:val="superscript"/>
        </w:rPr>
        <w:t>th</w:t>
      </w:r>
      <w:r>
        <w:rPr>
          <w:sz w:val="22"/>
        </w:rPr>
        <w:t xml:space="preserve"> Quarter</w:t>
      </w:r>
      <w:proofErr w:type="gramStart"/>
      <w:r>
        <w:rPr>
          <w:sz w:val="22"/>
        </w:rPr>
        <w:t xml:space="preserve">.  </w:t>
      </w:r>
      <w:proofErr w:type="gramEnd"/>
    </w:p>
    <w:p w14:paraId="57ACE9CC" w14:textId="77777777" w:rsidR="00C11A86" w:rsidRPr="00AA6764" w:rsidRDefault="00C11A86" w:rsidP="00C11A86">
      <w:pPr>
        <w:pStyle w:val="ListParagraph"/>
        <w:numPr>
          <w:ilvl w:val="0"/>
          <w:numId w:val="1"/>
        </w:numPr>
        <w:jc w:val="left"/>
        <w:rPr>
          <w:sz w:val="22"/>
        </w:rPr>
      </w:pPr>
      <w:r>
        <w:rPr>
          <w:sz w:val="22"/>
        </w:rPr>
        <w:t xml:space="preserve">Youth Program Update-Handout-The report reflects activity from HRDF, Inc. for August 2021, including the number of </w:t>
      </w:r>
      <w:proofErr w:type="gramStart"/>
      <w:r>
        <w:rPr>
          <w:sz w:val="22"/>
        </w:rPr>
        <w:t>youth</w:t>
      </w:r>
      <w:proofErr w:type="gramEnd"/>
      <w:r>
        <w:rPr>
          <w:sz w:val="22"/>
        </w:rPr>
        <w:t xml:space="preserve"> served, meetings, events, etc.</w:t>
      </w:r>
    </w:p>
    <w:p w14:paraId="1F920C01" w14:textId="77777777" w:rsidR="00C11A86" w:rsidRDefault="00C11A86" w:rsidP="00C11A86">
      <w:pPr>
        <w:pStyle w:val="ListParagraph"/>
        <w:numPr>
          <w:ilvl w:val="0"/>
          <w:numId w:val="1"/>
        </w:numPr>
        <w:jc w:val="left"/>
        <w:rPr>
          <w:sz w:val="22"/>
        </w:rPr>
      </w:pPr>
      <w:r w:rsidRPr="00AA6764">
        <w:rPr>
          <w:sz w:val="22"/>
        </w:rPr>
        <w:t>Unemployment Data-</w:t>
      </w:r>
      <w:r>
        <w:rPr>
          <w:sz w:val="22"/>
        </w:rPr>
        <w:t>H</w:t>
      </w:r>
      <w:r w:rsidRPr="00AA6764">
        <w:rPr>
          <w:sz w:val="22"/>
        </w:rPr>
        <w:t>andout</w:t>
      </w:r>
      <w:r>
        <w:rPr>
          <w:sz w:val="22"/>
        </w:rPr>
        <w:t>-The report reflects the unemployment rate in each county for July 2021</w:t>
      </w:r>
      <w:proofErr w:type="gramStart"/>
      <w:r>
        <w:rPr>
          <w:sz w:val="22"/>
        </w:rPr>
        <w:t xml:space="preserve">.  </w:t>
      </w:r>
      <w:proofErr w:type="gramEnd"/>
      <w:r>
        <w:rPr>
          <w:sz w:val="22"/>
        </w:rPr>
        <w:t>The average unemployment rate for the state is 4.5% for July 2021.</w:t>
      </w:r>
    </w:p>
    <w:p w14:paraId="5B3980AE" w14:textId="46DBB850" w:rsidR="00C80D08" w:rsidRDefault="00C80D08" w:rsidP="00C11A86">
      <w:pPr>
        <w:jc w:val="left"/>
        <w:rPr>
          <w:sz w:val="22"/>
        </w:rPr>
      </w:pPr>
    </w:p>
    <w:p w14:paraId="480A7332" w14:textId="6339F7A0" w:rsidR="00C80D08" w:rsidRPr="002370EB" w:rsidRDefault="00C80D08" w:rsidP="00C80D08">
      <w:pPr>
        <w:jc w:val="left"/>
        <w:rPr>
          <w:sz w:val="22"/>
        </w:rPr>
      </w:pPr>
      <w:r>
        <w:rPr>
          <w:sz w:val="22"/>
          <w:u w:val="single"/>
        </w:rPr>
        <w:t>Other Items-Meeting Schedule for July 1, 202</w:t>
      </w:r>
      <w:r w:rsidR="00A22845">
        <w:rPr>
          <w:sz w:val="22"/>
          <w:u w:val="single"/>
        </w:rPr>
        <w:t>1</w:t>
      </w:r>
      <w:r>
        <w:rPr>
          <w:sz w:val="22"/>
          <w:u w:val="single"/>
        </w:rPr>
        <w:t>-June 30, 202</w:t>
      </w:r>
      <w:r w:rsidR="00A22845">
        <w:rPr>
          <w:sz w:val="22"/>
          <w:u w:val="single"/>
        </w:rPr>
        <w:t>2-Suggestions</w:t>
      </w:r>
      <w:r>
        <w:rPr>
          <w:sz w:val="22"/>
          <w:u w:val="single"/>
        </w:rPr>
        <w:t>:</w:t>
      </w:r>
      <w:r>
        <w:rPr>
          <w:sz w:val="22"/>
        </w:rPr>
        <w:t xml:space="preserve">  </w:t>
      </w:r>
      <w:r w:rsidR="00C11A86">
        <w:rPr>
          <w:sz w:val="22"/>
        </w:rPr>
        <w:t>The meeting held in December is usually a joint meeting with the Full Board members</w:t>
      </w:r>
      <w:proofErr w:type="gramStart"/>
      <w:r w:rsidR="00C11A86">
        <w:rPr>
          <w:sz w:val="22"/>
        </w:rPr>
        <w:t xml:space="preserve">.  </w:t>
      </w:r>
      <w:proofErr w:type="gramEnd"/>
      <w:r w:rsidR="00C11A86">
        <w:rPr>
          <w:sz w:val="22"/>
        </w:rPr>
        <w:t>The decision on where to hold the meeting will be delayed until the end of October because of the COVID-19 pandemic</w:t>
      </w:r>
      <w:bookmarkStart w:id="1" w:name="_Hlk83128767"/>
      <w:proofErr w:type="gramStart"/>
      <w:r w:rsidR="00C11A86">
        <w:rPr>
          <w:sz w:val="22"/>
        </w:rPr>
        <w:t xml:space="preserve">.  </w:t>
      </w:r>
      <w:proofErr w:type="gramEnd"/>
      <w:r w:rsidR="00C11A86">
        <w:rPr>
          <w:sz w:val="22"/>
        </w:rPr>
        <w:t>Included in each member’s packet was the resolution designating September 2021 as National Workforce Development month</w:t>
      </w:r>
      <w:bookmarkEnd w:id="1"/>
      <w:r w:rsidR="00C11A86">
        <w:rPr>
          <w:sz w:val="22"/>
        </w:rPr>
        <w:t>.</w:t>
      </w:r>
    </w:p>
    <w:p w14:paraId="53F212CA" w14:textId="77777777" w:rsidR="00C80D08" w:rsidRDefault="00C80D08" w:rsidP="00C80D08">
      <w:pPr>
        <w:jc w:val="left"/>
        <w:rPr>
          <w:sz w:val="22"/>
        </w:rPr>
      </w:pPr>
    </w:p>
    <w:p w14:paraId="08C7B01E" w14:textId="6D3CC7CD" w:rsidR="00C80D08" w:rsidRDefault="00C80D08" w:rsidP="00C80D08">
      <w:pPr>
        <w:jc w:val="left"/>
        <w:rPr>
          <w:sz w:val="22"/>
        </w:rPr>
      </w:pPr>
      <w:r w:rsidRPr="001804F0">
        <w:rPr>
          <w:b/>
          <w:sz w:val="22"/>
        </w:rPr>
        <w:t>COMMENTS FROM THE FLOOR:</w:t>
      </w:r>
      <w:r w:rsidRPr="001804F0">
        <w:rPr>
          <w:sz w:val="22"/>
        </w:rPr>
        <w:t xml:space="preserve"> </w:t>
      </w:r>
      <w:r>
        <w:rPr>
          <w:sz w:val="22"/>
        </w:rPr>
        <w:t xml:space="preserve"> </w:t>
      </w:r>
      <w:r w:rsidR="00C11A86">
        <w:rPr>
          <w:sz w:val="22"/>
        </w:rPr>
        <w:t>None</w:t>
      </w:r>
    </w:p>
    <w:p w14:paraId="6FBC357A" w14:textId="77777777" w:rsidR="00C80D08" w:rsidRDefault="00C80D08" w:rsidP="00C80D08">
      <w:pPr>
        <w:jc w:val="left"/>
        <w:rPr>
          <w:b/>
          <w:sz w:val="22"/>
        </w:rPr>
      </w:pPr>
    </w:p>
    <w:p w14:paraId="225C8D92" w14:textId="49512816" w:rsidR="00C80D08" w:rsidRPr="00844BA5" w:rsidRDefault="00C80D08" w:rsidP="00C80D08">
      <w:pPr>
        <w:jc w:val="left"/>
        <w:rPr>
          <w:b/>
          <w:sz w:val="22"/>
        </w:rPr>
      </w:pPr>
      <w:r w:rsidRPr="001804F0">
        <w:rPr>
          <w:b/>
          <w:sz w:val="22"/>
        </w:rPr>
        <w:t>ADJOUNRNMENT</w:t>
      </w:r>
      <w:r>
        <w:rPr>
          <w:b/>
          <w:sz w:val="22"/>
        </w:rPr>
        <w:t>S</w:t>
      </w:r>
      <w:r>
        <w:rPr>
          <w:sz w:val="22"/>
        </w:rPr>
        <w:t xml:space="preserve">: </w:t>
      </w:r>
      <w:r w:rsidR="00352A83">
        <w:rPr>
          <w:sz w:val="22"/>
        </w:rPr>
        <w:t xml:space="preserve">Mayor </w:t>
      </w:r>
      <w:proofErr w:type="spellStart"/>
      <w:r w:rsidR="00352A83">
        <w:rPr>
          <w:sz w:val="22"/>
        </w:rPr>
        <w:t>Mainella</w:t>
      </w:r>
      <w:proofErr w:type="spellEnd"/>
      <w:r>
        <w:rPr>
          <w:sz w:val="22"/>
        </w:rPr>
        <w:t xml:space="preserve"> motioned to adjourn the meeting at 1</w:t>
      </w:r>
      <w:r w:rsidR="009C7AED">
        <w:rPr>
          <w:sz w:val="22"/>
        </w:rPr>
        <w:t>:</w:t>
      </w:r>
      <w:r w:rsidR="00F31094">
        <w:rPr>
          <w:sz w:val="22"/>
        </w:rPr>
        <w:t>16</w:t>
      </w:r>
      <w:r w:rsidR="00E911A6">
        <w:rPr>
          <w:sz w:val="22"/>
        </w:rPr>
        <w:t xml:space="preserve"> </w:t>
      </w:r>
      <w:proofErr w:type="gramStart"/>
      <w:r w:rsidR="00E911A6">
        <w:rPr>
          <w:sz w:val="22"/>
        </w:rPr>
        <w:t>pm</w:t>
      </w:r>
      <w:r>
        <w:rPr>
          <w:sz w:val="22"/>
        </w:rPr>
        <w:t xml:space="preserve">.  </w:t>
      </w:r>
      <w:proofErr w:type="gramEnd"/>
      <w:r>
        <w:rPr>
          <w:sz w:val="22"/>
        </w:rPr>
        <w:t xml:space="preserve">Seconded by </w:t>
      </w:r>
      <w:r w:rsidR="00E911A6">
        <w:rPr>
          <w:sz w:val="22"/>
        </w:rPr>
        <w:t xml:space="preserve">Commissioner </w:t>
      </w:r>
      <w:r w:rsidR="00F31094">
        <w:rPr>
          <w:sz w:val="22"/>
        </w:rPr>
        <w:t>Wyman</w:t>
      </w:r>
      <w:proofErr w:type="gramStart"/>
      <w:r>
        <w:rPr>
          <w:sz w:val="22"/>
        </w:rPr>
        <w:t xml:space="preserve">.  </w:t>
      </w:r>
      <w:proofErr w:type="gramEnd"/>
      <w:r>
        <w:rPr>
          <w:b/>
          <w:sz w:val="22"/>
        </w:rPr>
        <w:t>Motioned carried.</w:t>
      </w:r>
    </w:p>
    <w:p w14:paraId="53AFE471" w14:textId="77777777" w:rsidR="00C80D08" w:rsidRPr="001804F0" w:rsidRDefault="00C80D08" w:rsidP="00C80D08">
      <w:pPr>
        <w:jc w:val="left"/>
        <w:rPr>
          <w:sz w:val="22"/>
        </w:rPr>
      </w:pPr>
    </w:p>
    <w:p w14:paraId="1DDBAB0E" w14:textId="77777777" w:rsidR="00C80D08" w:rsidRPr="001804F0" w:rsidRDefault="00C80D08" w:rsidP="00C80D08">
      <w:pPr>
        <w:jc w:val="left"/>
        <w:rPr>
          <w:b/>
          <w:sz w:val="22"/>
        </w:rPr>
      </w:pPr>
      <w:r w:rsidRPr="001804F0">
        <w:rPr>
          <w:b/>
          <w:sz w:val="22"/>
        </w:rPr>
        <w:t>BOARD MEMBER APPROVAL: ______________________________________________</w:t>
      </w:r>
    </w:p>
    <w:p w14:paraId="0F3DF010" w14:textId="77777777" w:rsidR="00C80D08" w:rsidRPr="001804F0" w:rsidRDefault="00C80D08" w:rsidP="00C80D08">
      <w:pPr>
        <w:jc w:val="left"/>
        <w:rPr>
          <w:b/>
          <w:sz w:val="22"/>
        </w:rPr>
      </w:pPr>
    </w:p>
    <w:p w14:paraId="266FF238" w14:textId="6AD838FF" w:rsidR="00C80D08" w:rsidRDefault="00C80D08" w:rsidP="00C45114">
      <w:pPr>
        <w:jc w:val="left"/>
        <w:rPr>
          <w:sz w:val="22"/>
        </w:rPr>
      </w:pPr>
      <w:r w:rsidRPr="001804F0">
        <w:rPr>
          <w:b/>
          <w:sz w:val="22"/>
        </w:rPr>
        <w:t>DATE: _____________________________________________________________________</w:t>
      </w:r>
    </w:p>
    <w:sectPr w:rsidR="00C80D08" w:rsidSect="00E00A6A">
      <w:headerReference w:type="default" r:id="rId7"/>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55A9F" w14:textId="77777777" w:rsidR="000C2C77" w:rsidRDefault="000C2C77">
      <w:r>
        <w:separator/>
      </w:r>
    </w:p>
  </w:endnote>
  <w:endnote w:type="continuationSeparator" w:id="0">
    <w:p w14:paraId="2F707F61" w14:textId="77777777" w:rsidR="000C2C77" w:rsidRDefault="000C2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71081" w14:textId="77777777" w:rsidR="000C2C77" w:rsidRDefault="000C2C77">
      <w:r>
        <w:separator/>
      </w:r>
    </w:p>
  </w:footnote>
  <w:footnote w:type="continuationSeparator" w:id="0">
    <w:p w14:paraId="7D352B1D" w14:textId="77777777" w:rsidR="000C2C77" w:rsidRDefault="000C2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6292A" w14:textId="1A602643" w:rsidR="00014E95" w:rsidRPr="00365199" w:rsidRDefault="00C45114" w:rsidP="00014E95">
    <w:pPr>
      <w:rPr>
        <w:b/>
        <w:color w:val="FF0000"/>
        <w:sz w:val="22"/>
      </w:rPr>
    </w:pPr>
    <w:r w:rsidRPr="00365199">
      <w:rPr>
        <w:b/>
        <w:color w:val="FF0000"/>
        <w:sz w:val="22"/>
      </w:rPr>
      <w:t xml:space="preserve">TO BE APPROVED BY THE </w:t>
    </w:r>
    <w:r>
      <w:rPr>
        <w:b/>
        <w:color w:val="FF0000"/>
        <w:sz w:val="22"/>
      </w:rPr>
      <w:t>LEO</w:t>
    </w:r>
    <w:r w:rsidRPr="00365199">
      <w:rPr>
        <w:b/>
        <w:color w:val="FF0000"/>
        <w:sz w:val="22"/>
      </w:rPr>
      <w:t xml:space="preserve"> BOARD ON </w:t>
    </w:r>
    <w:r w:rsidR="007D79E7">
      <w:rPr>
        <w:b/>
        <w:color w:val="FF0000"/>
        <w:sz w:val="22"/>
      </w:rPr>
      <w:t>December</w:t>
    </w:r>
    <w:r w:rsidR="001B2599">
      <w:rPr>
        <w:b/>
        <w:color w:val="FF0000"/>
        <w:sz w:val="22"/>
      </w:rPr>
      <w:t xml:space="preserve"> 10</w:t>
    </w:r>
    <w:r w:rsidR="00BE60A7">
      <w:rPr>
        <w:b/>
        <w:color w:val="FF0000"/>
        <w:sz w:val="22"/>
      </w:rPr>
      <w:t>,</w:t>
    </w:r>
    <w:r w:rsidR="00352A83">
      <w:rPr>
        <w:b/>
        <w:color w:val="FF0000"/>
        <w:sz w:val="22"/>
      </w:rPr>
      <w:t xml:space="preserve"> </w:t>
    </w:r>
    <w:r w:rsidR="00BE60A7">
      <w:rPr>
        <w:b/>
        <w:color w:val="FF0000"/>
        <w:sz w:val="22"/>
      </w:rPr>
      <w:t>2021</w:t>
    </w:r>
  </w:p>
  <w:p w14:paraId="791612C9" w14:textId="77777777" w:rsidR="00014E95" w:rsidRDefault="004D579B">
    <w:pPr>
      <w:pStyle w:val="Header"/>
    </w:pPr>
  </w:p>
  <w:p w14:paraId="5EDBA3C0" w14:textId="77777777" w:rsidR="00014E95" w:rsidRDefault="004D5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E0F68"/>
    <w:multiLevelType w:val="hybridMultilevel"/>
    <w:tmpl w:val="6E288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114"/>
    <w:rsid w:val="000153C7"/>
    <w:rsid w:val="000244EC"/>
    <w:rsid w:val="00030A90"/>
    <w:rsid w:val="00030DDB"/>
    <w:rsid w:val="0003486E"/>
    <w:rsid w:val="00056D55"/>
    <w:rsid w:val="00062CB8"/>
    <w:rsid w:val="00070CC4"/>
    <w:rsid w:val="00091381"/>
    <w:rsid w:val="000C2BCB"/>
    <w:rsid w:val="000C2C77"/>
    <w:rsid w:val="000C7D8C"/>
    <w:rsid w:val="000D60B9"/>
    <w:rsid w:val="00105B18"/>
    <w:rsid w:val="00110207"/>
    <w:rsid w:val="00112875"/>
    <w:rsid w:val="001237CE"/>
    <w:rsid w:val="001448AE"/>
    <w:rsid w:val="0014502C"/>
    <w:rsid w:val="00147019"/>
    <w:rsid w:val="001529EA"/>
    <w:rsid w:val="001574A9"/>
    <w:rsid w:val="0016377F"/>
    <w:rsid w:val="00164EC6"/>
    <w:rsid w:val="00165968"/>
    <w:rsid w:val="00173A32"/>
    <w:rsid w:val="00173BA8"/>
    <w:rsid w:val="00174C64"/>
    <w:rsid w:val="001B158E"/>
    <w:rsid w:val="001B2599"/>
    <w:rsid w:val="001B3A31"/>
    <w:rsid w:val="001B474C"/>
    <w:rsid w:val="001B6DE7"/>
    <w:rsid w:val="001C205F"/>
    <w:rsid w:val="001E632C"/>
    <w:rsid w:val="002006DB"/>
    <w:rsid w:val="0020255C"/>
    <w:rsid w:val="00203D59"/>
    <w:rsid w:val="00230F2B"/>
    <w:rsid w:val="00240FA9"/>
    <w:rsid w:val="00246AD2"/>
    <w:rsid w:val="002548E8"/>
    <w:rsid w:val="00287808"/>
    <w:rsid w:val="002A059F"/>
    <w:rsid w:val="002B555A"/>
    <w:rsid w:val="002B5D29"/>
    <w:rsid w:val="002C0B83"/>
    <w:rsid w:val="002D3147"/>
    <w:rsid w:val="002F4314"/>
    <w:rsid w:val="00307D88"/>
    <w:rsid w:val="00352A83"/>
    <w:rsid w:val="0037395C"/>
    <w:rsid w:val="00375754"/>
    <w:rsid w:val="00385BF6"/>
    <w:rsid w:val="00397B1E"/>
    <w:rsid w:val="003A448F"/>
    <w:rsid w:val="003B6584"/>
    <w:rsid w:val="003F57DB"/>
    <w:rsid w:val="00407A85"/>
    <w:rsid w:val="00430975"/>
    <w:rsid w:val="00437544"/>
    <w:rsid w:val="00443BB7"/>
    <w:rsid w:val="00446119"/>
    <w:rsid w:val="004476CF"/>
    <w:rsid w:val="00447EB8"/>
    <w:rsid w:val="00452743"/>
    <w:rsid w:val="004536FC"/>
    <w:rsid w:val="004609FD"/>
    <w:rsid w:val="0046203F"/>
    <w:rsid w:val="004860CB"/>
    <w:rsid w:val="004875D6"/>
    <w:rsid w:val="00491633"/>
    <w:rsid w:val="004A623C"/>
    <w:rsid w:val="004C264E"/>
    <w:rsid w:val="004D579B"/>
    <w:rsid w:val="004F0663"/>
    <w:rsid w:val="004F6005"/>
    <w:rsid w:val="005065DE"/>
    <w:rsid w:val="0051175E"/>
    <w:rsid w:val="00520A8B"/>
    <w:rsid w:val="005367FD"/>
    <w:rsid w:val="005511A8"/>
    <w:rsid w:val="0055490A"/>
    <w:rsid w:val="0055585D"/>
    <w:rsid w:val="00574B4C"/>
    <w:rsid w:val="0057514A"/>
    <w:rsid w:val="0059311E"/>
    <w:rsid w:val="005B0DAE"/>
    <w:rsid w:val="005B6859"/>
    <w:rsid w:val="005D2B2F"/>
    <w:rsid w:val="005D4D62"/>
    <w:rsid w:val="005D52D8"/>
    <w:rsid w:val="005F00CA"/>
    <w:rsid w:val="005F08B2"/>
    <w:rsid w:val="006003DA"/>
    <w:rsid w:val="006022A4"/>
    <w:rsid w:val="00614E29"/>
    <w:rsid w:val="0061523D"/>
    <w:rsid w:val="00634C53"/>
    <w:rsid w:val="0065524E"/>
    <w:rsid w:val="00665159"/>
    <w:rsid w:val="00665AD2"/>
    <w:rsid w:val="0067462F"/>
    <w:rsid w:val="00695AEF"/>
    <w:rsid w:val="006A439F"/>
    <w:rsid w:val="006B6907"/>
    <w:rsid w:val="006B6D4C"/>
    <w:rsid w:val="006C25B5"/>
    <w:rsid w:val="007020C4"/>
    <w:rsid w:val="007079D5"/>
    <w:rsid w:val="00736F77"/>
    <w:rsid w:val="0078662A"/>
    <w:rsid w:val="007906F0"/>
    <w:rsid w:val="007A7BBE"/>
    <w:rsid w:val="007B5028"/>
    <w:rsid w:val="007B51FF"/>
    <w:rsid w:val="007D1CE3"/>
    <w:rsid w:val="007D4A4F"/>
    <w:rsid w:val="007D5263"/>
    <w:rsid w:val="007D56A2"/>
    <w:rsid w:val="007D68F0"/>
    <w:rsid w:val="007D79E7"/>
    <w:rsid w:val="007E7BD1"/>
    <w:rsid w:val="007E7EC8"/>
    <w:rsid w:val="007F3BC2"/>
    <w:rsid w:val="0081065D"/>
    <w:rsid w:val="008168BF"/>
    <w:rsid w:val="0082108C"/>
    <w:rsid w:val="00833386"/>
    <w:rsid w:val="00853870"/>
    <w:rsid w:val="008540B0"/>
    <w:rsid w:val="008C2A5F"/>
    <w:rsid w:val="008D7905"/>
    <w:rsid w:val="009003D1"/>
    <w:rsid w:val="009042B1"/>
    <w:rsid w:val="00911F08"/>
    <w:rsid w:val="00984CC3"/>
    <w:rsid w:val="00997976"/>
    <w:rsid w:val="009B049C"/>
    <w:rsid w:val="009B4FC8"/>
    <w:rsid w:val="009B76C5"/>
    <w:rsid w:val="009C7AED"/>
    <w:rsid w:val="009D1D68"/>
    <w:rsid w:val="009D576B"/>
    <w:rsid w:val="009F353F"/>
    <w:rsid w:val="00A22845"/>
    <w:rsid w:val="00A35A79"/>
    <w:rsid w:val="00A41972"/>
    <w:rsid w:val="00A51884"/>
    <w:rsid w:val="00A52594"/>
    <w:rsid w:val="00A625AB"/>
    <w:rsid w:val="00AA1E89"/>
    <w:rsid w:val="00AC5A10"/>
    <w:rsid w:val="00AE3E37"/>
    <w:rsid w:val="00AE45C3"/>
    <w:rsid w:val="00AF4CF1"/>
    <w:rsid w:val="00B007D6"/>
    <w:rsid w:val="00B22A36"/>
    <w:rsid w:val="00B35BC3"/>
    <w:rsid w:val="00B76D90"/>
    <w:rsid w:val="00B94570"/>
    <w:rsid w:val="00BA7C64"/>
    <w:rsid w:val="00BB05A7"/>
    <w:rsid w:val="00BB61C0"/>
    <w:rsid w:val="00BB6A0B"/>
    <w:rsid w:val="00BC062A"/>
    <w:rsid w:val="00BE1FA1"/>
    <w:rsid w:val="00BE60A7"/>
    <w:rsid w:val="00C10F9D"/>
    <w:rsid w:val="00C11A86"/>
    <w:rsid w:val="00C11D37"/>
    <w:rsid w:val="00C33FA2"/>
    <w:rsid w:val="00C366A0"/>
    <w:rsid w:val="00C43ECC"/>
    <w:rsid w:val="00C45114"/>
    <w:rsid w:val="00C74990"/>
    <w:rsid w:val="00C80D08"/>
    <w:rsid w:val="00C81E82"/>
    <w:rsid w:val="00C85824"/>
    <w:rsid w:val="00C90DCD"/>
    <w:rsid w:val="00CA33E8"/>
    <w:rsid w:val="00CA5600"/>
    <w:rsid w:val="00CC2317"/>
    <w:rsid w:val="00CD0699"/>
    <w:rsid w:val="00CF643F"/>
    <w:rsid w:val="00D15BE2"/>
    <w:rsid w:val="00D27FC2"/>
    <w:rsid w:val="00D300A6"/>
    <w:rsid w:val="00D51B5E"/>
    <w:rsid w:val="00D7291F"/>
    <w:rsid w:val="00D86DA0"/>
    <w:rsid w:val="00D9330C"/>
    <w:rsid w:val="00D95583"/>
    <w:rsid w:val="00DA11AF"/>
    <w:rsid w:val="00DA183D"/>
    <w:rsid w:val="00DA5DC2"/>
    <w:rsid w:val="00DA77DC"/>
    <w:rsid w:val="00DB5E93"/>
    <w:rsid w:val="00DC5A1E"/>
    <w:rsid w:val="00DD4BDA"/>
    <w:rsid w:val="00DE6501"/>
    <w:rsid w:val="00DE7E1F"/>
    <w:rsid w:val="00E00A6A"/>
    <w:rsid w:val="00E24253"/>
    <w:rsid w:val="00E26634"/>
    <w:rsid w:val="00E303AD"/>
    <w:rsid w:val="00E305AA"/>
    <w:rsid w:val="00E36E27"/>
    <w:rsid w:val="00E479D7"/>
    <w:rsid w:val="00E76633"/>
    <w:rsid w:val="00E911A6"/>
    <w:rsid w:val="00E955DB"/>
    <w:rsid w:val="00EA047A"/>
    <w:rsid w:val="00EA53A9"/>
    <w:rsid w:val="00EA712B"/>
    <w:rsid w:val="00ED1867"/>
    <w:rsid w:val="00ED2F75"/>
    <w:rsid w:val="00EF1091"/>
    <w:rsid w:val="00F10DB7"/>
    <w:rsid w:val="00F11761"/>
    <w:rsid w:val="00F13B29"/>
    <w:rsid w:val="00F17FF8"/>
    <w:rsid w:val="00F21843"/>
    <w:rsid w:val="00F25BE3"/>
    <w:rsid w:val="00F26D8D"/>
    <w:rsid w:val="00F31094"/>
    <w:rsid w:val="00F32630"/>
    <w:rsid w:val="00F33969"/>
    <w:rsid w:val="00F55563"/>
    <w:rsid w:val="00F57DEE"/>
    <w:rsid w:val="00F729AA"/>
    <w:rsid w:val="00FB7291"/>
    <w:rsid w:val="00FE102F"/>
    <w:rsid w:val="00FE281E"/>
    <w:rsid w:val="00FE5BBD"/>
    <w:rsid w:val="00FF7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A9BB4"/>
  <w15:chartTrackingRefBased/>
  <w15:docId w15:val="{B62B8393-C6CE-4C43-B0C6-D24A92D39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114"/>
    <w:pPr>
      <w:spacing w:line="240" w:lineRule="auto"/>
      <w:jc w:val="center"/>
    </w:pPr>
    <w:rPr>
      <w:rFonts w:ascii="Times New Roman" w:hAnsi="Times New Roman"/>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114"/>
    <w:pPr>
      <w:ind w:left="720"/>
      <w:contextualSpacing/>
    </w:pPr>
  </w:style>
  <w:style w:type="paragraph" w:styleId="Header">
    <w:name w:val="header"/>
    <w:basedOn w:val="Normal"/>
    <w:link w:val="HeaderChar"/>
    <w:uiPriority w:val="99"/>
    <w:unhideWhenUsed/>
    <w:rsid w:val="00C45114"/>
    <w:pPr>
      <w:tabs>
        <w:tab w:val="center" w:pos="4680"/>
        <w:tab w:val="right" w:pos="9360"/>
      </w:tabs>
    </w:pPr>
  </w:style>
  <w:style w:type="character" w:customStyle="1" w:styleId="HeaderChar">
    <w:name w:val="Header Char"/>
    <w:basedOn w:val="DefaultParagraphFont"/>
    <w:link w:val="Header"/>
    <w:uiPriority w:val="99"/>
    <w:rsid w:val="00C45114"/>
    <w:rPr>
      <w:rFonts w:ascii="Times New Roman" w:hAnsi="Times New Roman"/>
      <w:sz w:val="28"/>
      <w:szCs w:val="22"/>
    </w:rPr>
  </w:style>
  <w:style w:type="paragraph" w:styleId="BalloonText">
    <w:name w:val="Balloon Text"/>
    <w:basedOn w:val="Normal"/>
    <w:link w:val="BalloonTextChar"/>
    <w:uiPriority w:val="99"/>
    <w:semiHidden/>
    <w:unhideWhenUsed/>
    <w:rsid w:val="00C451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114"/>
    <w:rPr>
      <w:rFonts w:ascii="Segoe UI" w:hAnsi="Segoe UI" w:cs="Segoe UI"/>
      <w:sz w:val="18"/>
      <w:szCs w:val="18"/>
    </w:rPr>
  </w:style>
  <w:style w:type="paragraph" w:styleId="Footer">
    <w:name w:val="footer"/>
    <w:basedOn w:val="Normal"/>
    <w:link w:val="FooterChar"/>
    <w:uiPriority w:val="99"/>
    <w:unhideWhenUsed/>
    <w:rsid w:val="007D5263"/>
    <w:pPr>
      <w:tabs>
        <w:tab w:val="center" w:pos="4680"/>
        <w:tab w:val="right" w:pos="9360"/>
      </w:tabs>
    </w:pPr>
  </w:style>
  <w:style w:type="character" w:customStyle="1" w:styleId="FooterChar">
    <w:name w:val="Footer Char"/>
    <w:basedOn w:val="DefaultParagraphFont"/>
    <w:link w:val="Footer"/>
    <w:uiPriority w:val="99"/>
    <w:rsid w:val="007D5263"/>
    <w:rPr>
      <w:rFonts w:ascii="Times New Roman" w:hAnsi="Times New Roman"/>
      <w:sz w:val="28"/>
      <w:szCs w:val="22"/>
    </w:rPr>
  </w:style>
  <w:style w:type="character" w:styleId="Hyperlink">
    <w:name w:val="Hyperlink"/>
    <w:basedOn w:val="DefaultParagraphFont"/>
    <w:uiPriority w:val="99"/>
    <w:unhideWhenUsed/>
    <w:rsid w:val="006746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1676</Words>
  <Characters>9559</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 Waters</dc:creator>
  <cp:keywords/>
  <dc:description/>
  <cp:lastModifiedBy>Maria Larry</cp:lastModifiedBy>
  <cp:revision>2</cp:revision>
  <cp:lastPrinted>2021-06-23T15:14:00Z</cp:lastPrinted>
  <dcterms:created xsi:type="dcterms:W3CDTF">2021-12-01T16:47:00Z</dcterms:created>
  <dcterms:modified xsi:type="dcterms:W3CDTF">2021-12-01T16:47:00Z</dcterms:modified>
</cp:coreProperties>
</file>